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941" w:rsidRDefault="00C33941" w:rsidP="00273A78"/>
    <w:p w:rsidR="00152AE3" w:rsidRPr="00D66E52" w:rsidRDefault="00152AE3" w:rsidP="00152AE3">
      <w:pPr>
        <w:ind w:firstLine="720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>Термодинамика  пирометаллургических процессов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Лекции   9 - 12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Лекция 9  П</w:t>
      </w:r>
      <w:r w:rsidRPr="00D66E52">
        <w:rPr>
          <w:rFonts w:ascii="Times New Roman" w:eastAsia="Times New Roman" w:hAnsi="Times New Roman"/>
          <w:sz w:val="28"/>
          <w:szCs w:val="28"/>
        </w:rPr>
        <w:t>ирометаллургические процессы получения, разделения и рафинирования металлов являются гетерогенными, включающими как одну из фаз газовую атмосферу, которая может быть нейтральной либо реакционной</w:t>
      </w:r>
      <w:r>
        <w:rPr>
          <w:rFonts w:ascii="Times New Roman" w:eastAsia="Times New Roman" w:hAnsi="Times New Roman"/>
          <w:sz w:val="28"/>
          <w:szCs w:val="28"/>
        </w:rPr>
        <w:t xml:space="preserve"> окислительной, восстановительной</w:t>
      </w:r>
      <w:r w:rsidRPr="00D66E52">
        <w:rPr>
          <w:rFonts w:ascii="Times New Roman" w:eastAsia="Times New Roman" w:hAnsi="Times New Roman"/>
          <w:sz w:val="28"/>
          <w:szCs w:val="28"/>
        </w:rPr>
        <w:t>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Условием активного взаимодействия газовой атмосферы с конденсированными фазами явл</w:t>
      </w:r>
      <w:r>
        <w:rPr>
          <w:rFonts w:ascii="Times New Roman" w:eastAsia="Times New Roman" w:hAnsi="Times New Roman"/>
          <w:sz w:val="28"/>
          <w:szCs w:val="28"/>
        </w:rPr>
        <w:t>яется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высокая температура и состав, соответствующий химическому характеру проводимого процесса – окисления, восстановления, галогенирования,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сульфати</w:t>
      </w:r>
      <w:r>
        <w:rPr>
          <w:rFonts w:ascii="Times New Roman" w:eastAsia="Times New Roman" w:hAnsi="Times New Roman"/>
          <w:sz w:val="28"/>
          <w:szCs w:val="28"/>
        </w:rPr>
        <w:t>зации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>, азотирования, дегазации.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Состав газовой атмосферы, степень превращения реагирующих веществ, селективность по целевому компоненту, расчет оптимальных параметров  ведения процесса возможны при использовании термодинамического метода; кинетический метод в пирометаллургии позволяет оценить теоретическую продолжительность процесса и, соответственно, производительность металлургических аппаратов и условия их наиболее эффективного проведения. 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Все термодинамические свойства металлургической системы можно выразить в явном виде через характеристические функции и их частные производные: U</w:t>
      </w:r>
      <w:r w:rsidRPr="00D66E52">
        <w:rPr>
          <w:rFonts w:ascii="Times New Roman" w:eastAsia="Times New Roman" w:hAnsi="Times New Roman"/>
          <w:sz w:val="28"/>
          <w:szCs w:val="28"/>
          <w:lang w:val="ru-MO"/>
        </w:rPr>
        <w:t xml:space="preserve">, </w:t>
      </w:r>
      <w:r w:rsidRPr="00D66E52">
        <w:rPr>
          <w:rFonts w:ascii="Times New Roman" w:eastAsia="Times New Roman" w:hAnsi="Times New Roman"/>
          <w:sz w:val="28"/>
          <w:szCs w:val="28"/>
        </w:rPr>
        <w:t>H</w:t>
      </w:r>
      <w:r w:rsidRPr="00D66E52">
        <w:rPr>
          <w:rFonts w:ascii="Times New Roman" w:eastAsia="Times New Roman" w:hAnsi="Times New Roman"/>
          <w:sz w:val="28"/>
          <w:szCs w:val="28"/>
          <w:lang w:val="ru-MO"/>
        </w:rPr>
        <w:t xml:space="preserve">, </w:t>
      </w:r>
      <w:r w:rsidRPr="00D66E52">
        <w:rPr>
          <w:rFonts w:ascii="Times New Roman" w:eastAsia="Times New Roman" w:hAnsi="Times New Roman"/>
          <w:sz w:val="28"/>
          <w:szCs w:val="28"/>
        </w:rPr>
        <w:t>S</w:t>
      </w:r>
      <w:r w:rsidRPr="00D66E52">
        <w:rPr>
          <w:rFonts w:ascii="Times New Roman" w:eastAsia="Times New Roman" w:hAnsi="Times New Roman"/>
          <w:sz w:val="28"/>
          <w:szCs w:val="28"/>
          <w:lang w:val="ru-MO"/>
        </w:rPr>
        <w:t xml:space="preserve">, </w:t>
      </w:r>
      <w:r w:rsidRPr="00D66E52">
        <w:rPr>
          <w:rFonts w:ascii="Times New Roman" w:eastAsia="Times New Roman" w:hAnsi="Times New Roman"/>
          <w:sz w:val="28"/>
          <w:szCs w:val="28"/>
        </w:rPr>
        <w:t>G</w:t>
      </w:r>
      <w:r w:rsidRPr="00D66E52">
        <w:rPr>
          <w:rFonts w:ascii="Times New Roman" w:eastAsia="Times New Roman" w:hAnsi="Times New Roman"/>
          <w:sz w:val="28"/>
          <w:szCs w:val="28"/>
          <w:lang w:val="ru-MO"/>
        </w:rPr>
        <w:t xml:space="preserve"> и </w:t>
      </w:r>
      <w:r w:rsidRPr="00D66E52">
        <w:rPr>
          <w:rFonts w:ascii="Times New Roman" w:eastAsia="Times New Roman" w:hAnsi="Times New Roman"/>
          <w:sz w:val="28"/>
          <w:szCs w:val="28"/>
        </w:rPr>
        <w:t>F</w:t>
      </w:r>
      <w:r w:rsidRPr="00D66E52">
        <w:rPr>
          <w:rFonts w:ascii="Times New Roman" w:eastAsia="Times New Roman" w:hAnsi="Times New Roman"/>
          <w:sz w:val="28"/>
          <w:szCs w:val="28"/>
          <w:lang w:val="ru-MO"/>
        </w:rPr>
        <w:t xml:space="preserve">. Частные </w:t>
      </w:r>
      <w:r w:rsidRPr="00D66E52">
        <w:rPr>
          <w:rFonts w:ascii="Times New Roman" w:eastAsia="Times New Roman" w:hAnsi="Times New Roman"/>
          <w:sz w:val="28"/>
          <w:szCs w:val="28"/>
        </w:rPr>
        <w:t>производные термодинамических потенциалов по интенсивным параметрам дают сопряженные экстенсивные параметры, а частные производные по экстенсивным параметрам – сопряженные интенсивные параметры.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В самопроизвольных процессах, проходящих в закрытых системах при постоянстве пар переменных естественного набора, соответствующий термодинамический потенциал: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152AE3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  <w:r w:rsidRPr="00152AE3">
        <w:rPr>
          <w:rFonts w:ascii="Times New Roman" w:eastAsia="Times New Roman" w:hAnsi="Times New Roman"/>
          <w:sz w:val="28"/>
          <w:szCs w:val="28"/>
          <w:lang w:val="en-US"/>
        </w:rPr>
        <w:t xml:space="preserve">U(S, V, </w:t>
      </w:r>
      <w:proofErr w:type="spellStart"/>
      <w:r w:rsidRPr="00152AE3">
        <w:rPr>
          <w:rFonts w:ascii="Times New Roman" w:eastAsia="Times New Roman" w:hAnsi="Times New Roman"/>
          <w:sz w:val="28"/>
          <w:szCs w:val="28"/>
          <w:lang w:val="en-US"/>
        </w:rPr>
        <w:t>n</w:t>
      </w:r>
      <w:r w:rsidRPr="00152AE3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152AE3">
        <w:rPr>
          <w:rFonts w:ascii="Times New Roman" w:eastAsia="Times New Roman" w:hAnsi="Times New Roman"/>
          <w:sz w:val="28"/>
          <w:szCs w:val="28"/>
          <w:lang w:val="en-US"/>
        </w:rPr>
        <w:t>)</w:t>
      </w:r>
      <w:proofErr w:type="gramStart"/>
      <w:r w:rsidRPr="00152AE3">
        <w:rPr>
          <w:rFonts w:ascii="Times New Roman" w:eastAsia="Times New Roman" w:hAnsi="Times New Roman"/>
          <w:sz w:val="28"/>
          <w:szCs w:val="28"/>
          <w:lang w:val="en-US"/>
        </w:rPr>
        <w:t>;  H</w:t>
      </w:r>
      <w:proofErr w:type="gramEnd"/>
      <w:r w:rsidRPr="00152AE3">
        <w:rPr>
          <w:rFonts w:ascii="Times New Roman" w:eastAsia="Times New Roman" w:hAnsi="Times New Roman"/>
          <w:sz w:val="28"/>
          <w:szCs w:val="28"/>
          <w:lang w:val="en-US"/>
        </w:rPr>
        <w:t xml:space="preserve">(S, P, </w:t>
      </w:r>
      <w:proofErr w:type="spellStart"/>
      <w:r w:rsidRPr="00152AE3">
        <w:rPr>
          <w:rFonts w:ascii="Times New Roman" w:eastAsia="Times New Roman" w:hAnsi="Times New Roman"/>
          <w:sz w:val="28"/>
          <w:szCs w:val="28"/>
          <w:lang w:val="en-US"/>
        </w:rPr>
        <w:t>n</w:t>
      </w:r>
      <w:r w:rsidRPr="00152AE3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152AE3">
        <w:rPr>
          <w:rFonts w:ascii="Times New Roman" w:eastAsia="Times New Roman" w:hAnsi="Times New Roman"/>
          <w:sz w:val="28"/>
          <w:szCs w:val="28"/>
          <w:lang w:val="en-US"/>
        </w:rPr>
        <w:t xml:space="preserve">);  G(P, T, </w:t>
      </w:r>
      <w:proofErr w:type="spellStart"/>
      <w:r w:rsidRPr="00152AE3">
        <w:rPr>
          <w:rFonts w:ascii="Times New Roman" w:eastAsia="Times New Roman" w:hAnsi="Times New Roman"/>
          <w:sz w:val="28"/>
          <w:szCs w:val="28"/>
          <w:lang w:val="en-US"/>
        </w:rPr>
        <w:t>n</w:t>
      </w:r>
      <w:r w:rsidRPr="00152AE3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152AE3">
        <w:rPr>
          <w:rFonts w:ascii="Times New Roman" w:eastAsia="Times New Roman" w:hAnsi="Times New Roman"/>
          <w:sz w:val="28"/>
          <w:szCs w:val="28"/>
          <w:lang w:val="en-US"/>
        </w:rPr>
        <w:t xml:space="preserve">);  F(V, T, </w:t>
      </w:r>
      <w:proofErr w:type="spellStart"/>
      <w:r w:rsidRPr="00152AE3">
        <w:rPr>
          <w:rFonts w:ascii="Times New Roman" w:eastAsia="Times New Roman" w:hAnsi="Times New Roman"/>
          <w:sz w:val="28"/>
          <w:szCs w:val="28"/>
          <w:lang w:val="en-US"/>
        </w:rPr>
        <w:t>n</w:t>
      </w:r>
      <w:r w:rsidRPr="00152AE3">
        <w:rPr>
          <w:rFonts w:ascii="Times New Roman" w:eastAsia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152AE3">
        <w:rPr>
          <w:rFonts w:ascii="Times New Roman" w:eastAsia="Times New Roman" w:hAnsi="Times New Roman"/>
          <w:sz w:val="28"/>
          <w:szCs w:val="28"/>
          <w:lang w:val="en-US"/>
        </w:rPr>
        <w:t>)</w:t>
      </w:r>
    </w:p>
    <w:p w:rsidR="00152AE3" w:rsidRPr="00152AE3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lastRenderedPageBreak/>
        <w:t>всегда уменьшается; его минимум является условием равновесия системы, определяющего предельную глубину протекания процесса, состав равновесной системы.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Термодинамические потенциалы связаны уравнениями Гиббса-Гельмгольца: </w:t>
      </w:r>
    </w:p>
    <w:p w:rsidR="00152AE3" w:rsidRPr="00D66E52" w:rsidRDefault="00152AE3" w:rsidP="00152AE3">
      <w:pPr>
        <w:ind w:left="2160" w:firstLine="720"/>
        <w:jc w:val="center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F=U + T </w:t>
      </w:r>
      <w:r w:rsidR="00B86643" w:rsidRPr="00B86643">
        <w:rPr>
          <w:rFonts w:ascii="Times New Roman" w:eastAsia="Times New Roman" w:hAnsi="Times New Roman"/>
          <w:position w:val="-34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pt;height:58.5pt" fillcolor="window">
            <v:imagedata r:id="rId5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>(13)</w:t>
      </w:r>
    </w:p>
    <w:p w:rsidR="00152AE3" w:rsidRPr="00D66E52" w:rsidRDefault="00152AE3" w:rsidP="00152AE3">
      <w:pPr>
        <w:ind w:left="2880" w:firstLine="720"/>
        <w:jc w:val="center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left="3600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bCs/>
          <w:sz w:val="28"/>
          <w:szCs w:val="28"/>
        </w:rPr>
        <w:t>G=H + T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="00B86643" w:rsidRPr="00B86643">
        <w:rPr>
          <w:rFonts w:ascii="Times New Roman" w:eastAsia="Times New Roman" w:hAnsi="Times New Roman"/>
          <w:b/>
          <w:bCs/>
          <w:position w:val="-34"/>
          <w:sz w:val="28"/>
          <w:szCs w:val="28"/>
        </w:rPr>
        <w:pict>
          <v:shape id="_x0000_i1026" type="#_x0000_t75" style="width:92.25pt;height:60.75pt" fillcolor="window">
            <v:imagedata r:id="rId6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>(14)</w:t>
      </w:r>
    </w:p>
    <w:p w:rsidR="00152AE3" w:rsidRPr="00D66E52" w:rsidRDefault="00152AE3" w:rsidP="00152AE3">
      <w:pPr>
        <w:ind w:left="3600"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Термодинамические свойства расплавов рассчитывают с использованием химических потенциалов, которые определяются как частные производные термодинамических потенциалов по числу молей i-го компонента в данной фазе расплава:</w:t>
      </w: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="00B86643" w:rsidRPr="00B86643">
        <w:rPr>
          <w:rFonts w:ascii="Times New Roman" w:eastAsia="Times New Roman" w:hAnsi="Times New Roman"/>
          <w:position w:val="-44"/>
          <w:sz w:val="28"/>
          <w:szCs w:val="28"/>
        </w:rPr>
        <w:pict>
          <v:shape id="_x0000_i1027" type="#_x0000_t75" style="width:354pt;height:78pt" fillcolor="window">
            <v:imagedata r:id="rId7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ab/>
        <w:t>(15)</w:t>
      </w:r>
    </w:p>
    <w:p w:rsidR="00152AE3" w:rsidRPr="00D66E52" w:rsidRDefault="00152AE3" w:rsidP="00152AE3">
      <w:pPr>
        <w:jc w:val="center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Лекция 10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Химический потенциал универсальным образом выражает условия термодинамического равновесия систем:</w:t>
      </w:r>
    </w:p>
    <w:p w:rsidR="00152AE3" w:rsidRPr="00D66E52" w:rsidRDefault="00152AE3" w:rsidP="00152AE3">
      <w:pPr>
        <w:numPr>
          <w:ilvl w:val="0"/>
          <w:numId w:val="5"/>
        </w:numPr>
        <w:tabs>
          <w:tab w:val="num" w:pos="-142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условие фазового равновесия – химические потенциалы каждого из компонентов во всех фазах, в которых этот компонент присутствует, одинаковы;</w:t>
      </w:r>
    </w:p>
    <w:p w:rsidR="00152AE3" w:rsidRPr="00D66E52" w:rsidRDefault="00152AE3" w:rsidP="00152AE3">
      <w:pPr>
        <w:numPr>
          <w:ilvl w:val="0"/>
          <w:numId w:val="5"/>
        </w:numPr>
        <w:tabs>
          <w:tab w:val="num" w:pos="-142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MO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условие химического равновесия – в любой химической реакции сумма произведений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6D"/>
      </w:r>
      <w:proofErr w:type="spellStart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i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всех участвующих в реакции веществ на их стехиометрические коэффициенты равна нулю: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53"/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5"/>
      </w:r>
      <w:proofErr w:type="spellStart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i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sym w:font="Symbol" w:char="F06D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i</w:t>
      </w:r>
      <w:r w:rsidRPr="00D66E52">
        <w:rPr>
          <w:rFonts w:ascii="Times New Roman" w:eastAsia="Times New Roman" w:hAnsi="Times New Roman"/>
          <w:sz w:val="28"/>
          <w:szCs w:val="28"/>
        </w:rPr>
        <w:t>=0;</w:t>
      </w:r>
    </w:p>
    <w:p w:rsidR="00152AE3" w:rsidRPr="00D66E52" w:rsidRDefault="00152AE3" w:rsidP="00152AE3">
      <w:pPr>
        <w:numPr>
          <w:ilvl w:val="0"/>
          <w:numId w:val="5"/>
        </w:numPr>
        <w:tabs>
          <w:tab w:val="num" w:pos="-142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условие равновесия в гомогенной системе -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6D"/>
      </w:r>
      <w:proofErr w:type="spellStart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i</w:t>
      </w:r>
      <w:proofErr w:type="spellEnd"/>
      <w:r w:rsidRPr="00D66E52">
        <w:rPr>
          <w:rFonts w:ascii="Times New Roman" w:eastAsia="Times New Roman" w:hAnsi="Times New Roman"/>
          <w:sz w:val="28"/>
          <w:szCs w:val="28"/>
          <w:lang w:val="ru-MO"/>
        </w:rPr>
        <w:t xml:space="preserve"> любого </w:t>
      </w:r>
      <w:r w:rsidRPr="00D66E52">
        <w:rPr>
          <w:rFonts w:ascii="Times New Roman" w:eastAsia="Times New Roman" w:hAnsi="Times New Roman"/>
          <w:sz w:val="28"/>
          <w:szCs w:val="28"/>
        </w:rPr>
        <w:t>из компонентов во всех точках системы одинаковы.</w:t>
      </w:r>
    </w:p>
    <w:p w:rsidR="00152AE3" w:rsidRPr="00D66E52" w:rsidRDefault="00152AE3" w:rsidP="00152AE3">
      <w:pPr>
        <w:tabs>
          <w:tab w:val="num" w:pos="-142"/>
        </w:tabs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lastRenderedPageBreak/>
        <w:t xml:space="preserve">В металлургических расчетах во многих случаях достаточно знать в определенном интервале температур среднюю величину изменения энтальпии реакции, вычисляемую по закону Гесса с использованием стандартных значений энтальпий образования участников реакции; влияние температуры и фазовых превращений учитываются при использовании в расчете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28" type="#_x0000_t75" style="width:33.75pt;height:27.75pt" fillcolor="window">
            <v:imagedata r:id="rId8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уравнения в общем виде: (для реакции)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    </w: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29" type="#_x0000_t75" style="width:36.75pt;height:30.75pt" fillcolor="window">
            <v:imagedata r:id="rId8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=</w:t>
      </w:r>
      <w:r w:rsidR="00B86643" w:rsidRPr="00B86643">
        <w:rPr>
          <w:rFonts w:ascii="Times New Roman" w:eastAsia="Times New Roman" w:hAnsi="Times New Roman"/>
          <w:position w:val="-20"/>
          <w:sz w:val="28"/>
          <w:szCs w:val="28"/>
        </w:rPr>
        <w:pict>
          <v:shape id="_x0000_i1030" type="#_x0000_t75" style="width:48pt;height:30.75pt" fillcolor="window">
            <v:imagedata r:id="rId9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>+</w:t>
      </w:r>
      <w:r w:rsidR="00B86643" w:rsidRPr="00B86643">
        <w:rPr>
          <w:rFonts w:ascii="Times New Roman" w:eastAsia="Times New Roman" w:hAnsi="Times New Roman"/>
          <w:position w:val="-52"/>
          <w:sz w:val="28"/>
          <w:szCs w:val="28"/>
        </w:rPr>
        <w:pict>
          <v:shape id="_x0000_i1031" type="#_x0000_t75" style="width:289.5pt;height:51pt" fillcolor="window">
            <v:imagedata r:id="rId10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  (16)</w:t>
      </w: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где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k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– общее число фазовых переходов в системе.</w:t>
      </w: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Однако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,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для количественного термодинамического анализа высокотемпературных реакций изменение энтальпии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32" type="#_x0000_t75" style="width:27.75pt;height:22.5pt" fillcolor="window">
            <v:imagedata r:id="rId8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имеет подчиненное значение, так как при этих условиях решающую роль играет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энтропийный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 фактор, особенно в реакциях с газовой фазой.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4.2.3 Расчет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33" type="#_x0000_t75" style="width:30pt;height:27.75pt" fillcolor="window">
            <v:imagedata r:id="rId11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при наличии фазовых переходов удобнее выполнять по уравнениям: (для реакции)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ind w:left="2160" w:firstLine="720"/>
        <w:rPr>
          <w:rFonts w:ascii="Times New Roman" w:eastAsia="Times New Roman" w:hAnsi="Times New Roman"/>
          <w:sz w:val="28"/>
          <w:szCs w:val="28"/>
        </w:rPr>
      </w:pPr>
      <w:r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34" type="#_x0000_t75" style="width:30pt;height:27.75pt" fillcolor="window">
            <v:imagedata r:id="rId11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r w:rsidR="00152AE3" w:rsidRPr="00D66E52">
        <w:rPr>
          <w:rFonts w:ascii="Times New Roman" w:eastAsia="Times New Roman" w:hAnsi="Times New Roman"/>
          <w:sz w:val="28"/>
          <w:szCs w:val="28"/>
        </w:rPr>
        <w:sym w:font="Symbol" w:char="F053"/>
      </w:r>
      <w:r w:rsidR="00152AE3" w:rsidRPr="00D66E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35" type="#_x0000_t75" style="width:56.25pt;height:27.75pt" fillcolor="window">
            <v:imagedata r:id="rId12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 xml:space="preserve">- </w:t>
      </w:r>
      <w:r w:rsidR="00152AE3" w:rsidRPr="00D66E52">
        <w:rPr>
          <w:rFonts w:ascii="Times New Roman" w:eastAsia="Times New Roman" w:hAnsi="Times New Roman"/>
          <w:sz w:val="28"/>
          <w:szCs w:val="28"/>
        </w:rPr>
        <w:sym w:font="Symbol" w:char="F053"/>
      </w:r>
      <w:r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36" type="#_x0000_t75" style="width:57pt;height:27.75pt" fillcolor="window">
            <v:imagedata r:id="rId13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>,</w: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>(17)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с учетом стехиометрических коэффициентов;</w:t>
      </w: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rPr>
          <w:rFonts w:ascii="Times New Roman" w:eastAsia="Times New Roman" w:hAnsi="Times New Roman"/>
          <w:sz w:val="28"/>
          <w:szCs w:val="28"/>
        </w:rPr>
      </w:pPr>
      <w:r w:rsidRPr="00B86643">
        <w:rPr>
          <w:rFonts w:ascii="Times New Roman" w:eastAsia="Times New Roman" w:hAnsi="Times New Roman"/>
          <w:position w:val="-18"/>
          <w:sz w:val="28"/>
          <w:szCs w:val="28"/>
        </w:rPr>
        <w:lastRenderedPageBreak/>
        <w:pict>
          <v:shape id="_x0000_i1037" type="#_x0000_t75" style="width:62.25pt;height:27.75pt" fillcolor="window">
            <v:imagedata r:id="rId14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r w:rsidRPr="00B86643">
        <w:rPr>
          <w:rFonts w:ascii="Times New Roman" w:eastAsia="Times New Roman" w:hAnsi="Times New Roman"/>
          <w:position w:val="-20"/>
          <w:sz w:val="28"/>
          <w:szCs w:val="28"/>
        </w:rPr>
        <w:pict>
          <v:shape id="_x0000_i1038" type="#_x0000_t75" style="width:74.25pt;height:29.25pt" fillcolor="window">
            <v:imagedata r:id="rId15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 xml:space="preserve"> + </w:t>
      </w:r>
      <w:r w:rsidRPr="00B86643">
        <w:rPr>
          <w:rFonts w:ascii="Times New Roman" w:eastAsia="Times New Roman" w:hAnsi="Times New Roman"/>
          <w:position w:val="-52"/>
          <w:sz w:val="28"/>
          <w:szCs w:val="28"/>
        </w:rPr>
        <w:pict>
          <v:shape id="_x0000_i1039" type="#_x0000_t75" style="width:246.75pt;height:53.25pt" fillcolor="window">
            <v:imagedata r:id="rId16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>(18)</w:t>
      </w:r>
    </w:p>
    <w:p w:rsidR="00152AE3" w:rsidRPr="00D66E52" w:rsidRDefault="00152AE3" w:rsidP="00152AE3">
      <w:pPr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142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где </w: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40" type="#_x0000_t75" style="width:23.25pt;height:27.75pt" fillcolor="window">
            <v:imagedata r:id="rId17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- энтропия i-го реагента при температуре 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Т(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>К);</w:t>
      </w:r>
    </w:p>
    <w:p w:rsidR="00152AE3" w:rsidRPr="00D66E52" w:rsidRDefault="00152AE3" w:rsidP="00152AE3">
      <w:pPr>
        <w:ind w:firstLine="142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ab/>
      </w:r>
      <w:proofErr w:type="spellStart"/>
      <w:proofErr w:type="gramStart"/>
      <w:r w:rsidRPr="00D66E52">
        <w:rPr>
          <w:rFonts w:ascii="Times New Roman" w:eastAsia="Times New Roman" w:hAnsi="Times New Roman"/>
          <w:i/>
          <w:sz w:val="28"/>
          <w:szCs w:val="28"/>
        </w:rPr>
        <w:t>п</w:t>
      </w:r>
      <w:proofErr w:type="spellEnd"/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– число фазовых переходов i-го реагента.</w:t>
      </w:r>
    </w:p>
    <w:p w:rsidR="00152AE3" w:rsidRPr="00D66E52" w:rsidRDefault="00152AE3" w:rsidP="00152AE3">
      <w:pPr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ind w:left="2880" w:firstLine="720"/>
        <w:rPr>
          <w:rFonts w:ascii="Times New Roman" w:eastAsia="Times New Roman" w:hAnsi="Times New Roman"/>
          <w:sz w:val="28"/>
          <w:szCs w:val="28"/>
        </w:rPr>
      </w:pPr>
      <w:r w:rsidRPr="00B86643">
        <w:rPr>
          <w:rFonts w:ascii="Times New Roman" w:eastAsia="Times New Roman" w:hAnsi="Times New Roman"/>
          <w:position w:val="-26"/>
          <w:sz w:val="28"/>
          <w:szCs w:val="28"/>
        </w:rPr>
        <w:pict>
          <v:shape id="_x0000_i1041" type="#_x0000_t75" style="width:41.25pt;height:33.75pt" fillcolor="window">
            <v:imagedata r:id="rId18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 xml:space="preserve">= </w:t>
      </w:r>
      <w:r w:rsidRPr="00B86643">
        <w:rPr>
          <w:rFonts w:ascii="Times New Roman" w:eastAsia="Times New Roman" w:hAnsi="Times New Roman"/>
          <w:position w:val="-40"/>
          <w:sz w:val="28"/>
          <w:szCs w:val="28"/>
        </w:rPr>
        <w:pict>
          <v:shape id="_x0000_i1042" type="#_x0000_t75" style="width:48.75pt;height:45.75pt" fillcolor="window">
            <v:imagedata r:id="rId19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>(19)</w:t>
      </w:r>
    </w:p>
    <w:p w:rsidR="00152AE3" w:rsidRPr="00D66E52" w:rsidRDefault="00152AE3" w:rsidP="00152AE3">
      <w:pPr>
        <w:ind w:left="2880" w:firstLine="720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Поскольку пирометаллургические процессы протекают обычно в изобарно-изотермических условиях в качестве основного термодинамического критерия </w:t>
      </w: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металлургических реакций используют потенциал Гиббса. Для сравнительного термодинамического анализа реакций, протекающих одновременно в аппарате, используется стандартное изменение этой функции</w:t>
      </w:r>
      <w:r w:rsidR="00B86643" w:rsidRPr="00B86643">
        <w:rPr>
          <w:rFonts w:ascii="Times New Roman" w:eastAsia="Times New Roman" w:hAnsi="Times New Roman"/>
          <w:position w:val="-10"/>
          <w:sz w:val="28"/>
          <w:szCs w:val="28"/>
        </w:rPr>
        <w:pict>
          <v:shape id="_x0000_i1043" type="#_x0000_t75" style="width:33pt;height:24.75pt">
            <v:imagedata r:id="rId20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>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Величина </w:t>
      </w:r>
      <w:r w:rsidR="00B86643" w:rsidRPr="00B86643">
        <w:rPr>
          <w:rFonts w:ascii="Times New Roman" w:eastAsia="Times New Roman" w:hAnsi="Times New Roman"/>
          <w:position w:val="-10"/>
          <w:sz w:val="28"/>
          <w:szCs w:val="28"/>
        </w:rPr>
        <w:pict>
          <v:shape id="_x0000_i1044" type="#_x0000_t75" style="width:33pt;height:24.75pt">
            <v:imagedata r:id="rId21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показывает, что все вещества, участвующие в реакции находятся в стандартных состояниях; т. е. конденсированные вещества принимаются индивидуально обособленными, чистыми – с активностями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а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j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= =1; газы считаются идеальными и находящимися каждый при давлении </w:t>
      </w:r>
      <w:r w:rsidR="00B86643" w:rsidRPr="00B86643">
        <w:rPr>
          <w:rFonts w:ascii="Times New Roman" w:eastAsia="Times New Roman" w:hAnsi="Times New Roman"/>
          <w:position w:val="-20"/>
          <w:sz w:val="28"/>
          <w:szCs w:val="28"/>
        </w:rPr>
        <w:pict>
          <v:shape id="_x0000_i1045" type="#_x0000_t75" style="width:21.75pt;height:29.25pt" fillcolor="window">
            <v:imagedata r:id="rId22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= =1 </w:t>
      </w:r>
      <w:proofErr w:type="spellStart"/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атм</w:t>
      </w:r>
      <w:proofErr w:type="spellEnd"/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(101325Па) при температуре реакции.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46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47" type="#_x0000_t75" style="width:33.75pt;height:27.75pt" fillcolor="window">
            <v:imagedata r:id="rId24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- Т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48" type="#_x0000_t75" style="width:30pt;height:27.75pt" fillcolor="window">
            <v:imagedata r:id="rId25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>(20)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ind w:left="72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B86643">
        <w:rPr>
          <w:rFonts w:ascii="Times New Roman" w:eastAsia="Times New Roman" w:hAnsi="Times New Roman"/>
          <w:position w:val="-18"/>
          <w:sz w:val="28"/>
          <w:szCs w:val="28"/>
        </w:rPr>
        <w:lastRenderedPageBreak/>
        <w:pict>
          <v:shape id="_x0000_i1049" type="#_x0000_t75" style="width:32.25pt;height:27.75pt" fillcolor="window">
            <v:imagedata r:id="rId23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 xml:space="preserve">= </w:t>
      </w:r>
      <w:r w:rsidRPr="00B86643">
        <w:rPr>
          <w:rFonts w:ascii="Times New Roman" w:eastAsia="Times New Roman" w:hAnsi="Times New Roman"/>
          <w:position w:val="-20"/>
          <w:sz w:val="28"/>
          <w:szCs w:val="28"/>
        </w:rPr>
        <w:pict>
          <v:shape id="_x0000_i1050" type="#_x0000_t75" style="width:45.75pt;height:29.25pt" fillcolor="window">
            <v:imagedata r:id="rId26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>+</w:t>
      </w:r>
      <w:r w:rsidRPr="00B86643">
        <w:rPr>
          <w:rFonts w:ascii="Times New Roman" w:eastAsia="Times New Roman" w:hAnsi="Times New Roman"/>
          <w:position w:val="-40"/>
          <w:sz w:val="28"/>
          <w:szCs w:val="28"/>
        </w:rPr>
        <w:pict>
          <v:shape id="_x0000_i1051" type="#_x0000_t75" style="width:213.75pt;height:47.25pt" fillcolor="window">
            <v:imagedata r:id="rId27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 xml:space="preserve">,    </w: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>(21)</w:t>
      </w:r>
    </w:p>
    <w:p w:rsidR="00152AE3" w:rsidRPr="00D66E52" w:rsidRDefault="00152AE3" w:rsidP="00152AE3">
      <w:pPr>
        <w:ind w:left="1440"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при отсутствии фазовых превращений участников реакции в системе в интервале температур </w:t>
      </w:r>
      <w:r w:rsidR="00B86643" w:rsidRPr="00B86643">
        <w:rPr>
          <w:rFonts w:ascii="Times New Roman" w:eastAsia="Times New Roman" w:hAnsi="Times New Roman"/>
          <w:position w:val="-10"/>
          <w:sz w:val="28"/>
          <w:szCs w:val="28"/>
        </w:rPr>
        <w:pict>
          <v:shape id="_x0000_i1052" type="#_x0000_t75" style="width:45.75pt;height:17.25pt" fillcolor="window">
            <v:imagedata r:id="rId28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>.</w:t>
      </w: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  <w:lang w:val="ru-MO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ru-MO"/>
        </w:rPr>
        <w:t>Лекция 11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Связь стандартной энергии Гиббса с константой химического равновесия определяется уравнением нормального сродства: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ind w:left="360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53" type="#_x0000_t75" style="width:32.25pt;height:27.75pt" fillcolor="window">
            <v:imagedata r:id="rId23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 xml:space="preserve"> = - </w:t>
      </w:r>
      <w:proofErr w:type="spellStart"/>
      <w:r w:rsidR="00152AE3" w:rsidRPr="00D66E52">
        <w:rPr>
          <w:rFonts w:ascii="Times New Roman" w:eastAsia="Times New Roman" w:hAnsi="Times New Roman"/>
          <w:sz w:val="28"/>
          <w:szCs w:val="28"/>
        </w:rPr>
        <w:t>RTlnk</w:t>
      </w:r>
      <w:r w:rsidR="00152AE3" w:rsidRPr="00D66E52">
        <w:rPr>
          <w:rFonts w:ascii="Times New Roman" w:eastAsia="Times New Roman" w:hAnsi="Times New Roman"/>
          <w:sz w:val="28"/>
          <w:szCs w:val="28"/>
          <w:vertAlign w:val="subscript"/>
        </w:rPr>
        <w:t>p</w:t>
      </w:r>
      <w:proofErr w:type="spellEnd"/>
      <w:r w:rsidR="00152AE3" w:rsidRPr="00D66E52">
        <w:rPr>
          <w:rFonts w:ascii="Times New Roman" w:eastAsia="Times New Roman" w:hAnsi="Times New Roman"/>
          <w:sz w:val="28"/>
          <w:szCs w:val="28"/>
        </w:rPr>
        <w:t xml:space="preserve">    ,</w: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>(22)</w:t>
      </w:r>
    </w:p>
    <w:p w:rsidR="00152AE3" w:rsidRPr="00D66E52" w:rsidRDefault="00152AE3" w:rsidP="00152AE3">
      <w:pPr>
        <w:ind w:left="3600"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в котором константа химического равновесия выражена через равновесные парциальные давления участников реакции в газообразном состоянии:</w:t>
      </w:r>
      <w:proofErr w:type="gramEnd"/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center"/>
        <w:rPr>
          <w:rFonts w:ascii="Times New Roman" w:eastAsia="Times New Roman" w:hAnsi="Times New Roman"/>
          <w:bCs/>
          <w:sz w:val="28"/>
          <w:szCs w:val="28"/>
        </w:rPr>
      </w:pP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а</w:t>
      </w:r>
      <w:proofErr w:type="gramStart"/>
      <w:r w:rsidRPr="00D66E52">
        <w:rPr>
          <w:rFonts w:ascii="Times New Roman" w:eastAsia="Times New Roman" w:hAnsi="Times New Roman"/>
          <w:bCs/>
          <w:sz w:val="28"/>
          <w:szCs w:val="28"/>
        </w:rPr>
        <w:t>А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</w:t>
      </w:r>
      <w:proofErr w:type="gram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газ)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+ 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bB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(газ)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perscript"/>
        </w:rPr>
        <w:sym w:font="Symbol" w:char="F0AC"/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sym w:font="Symbol" w:char="F0AE"/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rR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(газ)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+ 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dD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(газ)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+ </w:t>
      </w:r>
      <w:r w:rsidR="00B86643" w:rsidRPr="00B86643">
        <w:rPr>
          <w:rFonts w:ascii="Times New Roman" w:eastAsia="Times New Roman" w:hAnsi="Times New Roman"/>
          <w:bCs/>
          <w:position w:val="-18"/>
          <w:sz w:val="28"/>
          <w:szCs w:val="28"/>
        </w:rPr>
        <w:pict>
          <v:shape id="_x0000_i1054" type="#_x0000_t75" style="width:32.25pt;height:27.75pt" fillcolor="window">
            <v:imagedata r:id="rId23" o:title=""/>
          </v:shape>
        </w:pict>
      </w:r>
    </w:p>
    <w:p w:rsidR="00152AE3" w:rsidRPr="00D66E52" w:rsidRDefault="00152AE3" w:rsidP="00152AE3">
      <w:pPr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left="432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k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p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r w:rsidR="00B86643" w:rsidRPr="00B86643">
        <w:rPr>
          <w:rFonts w:ascii="Times New Roman" w:eastAsia="Times New Roman" w:hAnsi="Times New Roman"/>
          <w:position w:val="-50"/>
          <w:sz w:val="28"/>
          <w:szCs w:val="28"/>
        </w:rPr>
        <w:pict>
          <v:shape id="_x0000_i1055" type="#_x0000_t75" style="width:48pt;height:57pt" fillcolor="window">
            <v:imagedata r:id="rId29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>,</w: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>(23)</w:t>
      </w:r>
    </w:p>
    <w:p w:rsidR="00152AE3" w:rsidRPr="00D66E52" w:rsidRDefault="00152AE3" w:rsidP="00152AE3">
      <w:pPr>
        <w:ind w:left="43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где </w: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k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p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–выражена либо в </w:t>
      </w:r>
      <w:proofErr w:type="spellStart"/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атм</w:t>
      </w:r>
      <w:proofErr w:type="spellEnd"/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(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sym w:font="Symbol" w:char="F0B9"/>
      </w:r>
      <w:r w:rsidRPr="00D66E52">
        <w:rPr>
          <w:rFonts w:ascii="Times New Roman" w:eastAsia="Times New Roman" w:hAnsi="Times New Roman"/>
          <w:sz w:val="28"/>
          <w:szCs w:val="28"/>
        </w:rPr>
        <w:t xml:space="preserve"> 0), либо безразмерная величина (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= 0).</w:t>
      </w: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= (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r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+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d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) – (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a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+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b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)</w:t>
      </w: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При отрицательных значениях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56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равновесие смещено в направлении прямой реакции; при положительном значении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57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sz w:val="28"/>
          <w:szCs w:val="28"/>
        </w:rPr>
        <w:lastRenderedPageBreak/>
        <w:t xml:space="preserve">равновесие смещено в сторону обратной реакции; выход продуктов реакции оценивается знаком и абсолютной величиной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58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в стандартных условиях. Термодинамическая возможность протекания реакции в условиях, отличающихся от стандартных, оценивается знаком не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59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, а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60" type="#_x0000_t75" style="width:32.25pt;height:30pt" fillcolor="window">
            <v:imagedata r:id="rId30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определяемое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по уравнению изотермы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Вант-Гоффа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: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ind w:left="216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B86643">
        <w:rPr>
          <w:rFonts w:ascii="Times New Roman" w:eastAsia="Times New Roman" w:hAnsi="Times New Roman"/>
          <w:position w:val="-52"/>
          <w:sz w:val="28"/>
          <w:szCs w:val="28"/>
        </w:rPr>
        <w:pict>
          <v:shape id="_x0000_i1061" type="#_x0000_t75" style="width:183.75pt;height:59.25pt" fillcolor="window">
            <v:imagedata r:id="rId31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 xml:space="preserve">  </w: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 xml:space="preserve">   (24)</w:t>
      </w:r>
    </w:p>
    <w:p w:rsidR="00152AE3" w:rsidRPr="00D66E52" w:rsidRDefault="00152AE3" w:rsidP="00152AE3">
      <w:pPr>
        <w:ind w:left="1440" w:firstLine="720"/>
        <w:jc w:val="center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ind w:left="2880"/>
        <w:jc w:val="both"/>
        <w:rPr>
          <w:rFonts w:ascii="Times New Roman" w:eastAsia="Times New Roman" w:hAnsi="Times New Roman"/>
          <w:sz w:val="28"/>
          <w:szCs w:val="28"/>
        </w:rPr>
      </w:pPr>
      <w:r w:rsidRPr="00B86643">
        <w:rPr>
          <w:rFonts w:ascii="Times New Roman" w:eastAsia="Times New Roman" w:hAnsi="Times New Roman"/>
          <w:position w:val="-44"/>
          <w:sz w:val="28"/>
          <w:szCs w:val="28"/>
        </w:rPr>
        <w:pict>
          <v:shape id="_x0000_i1062" type="#_x0000_t75" style="width:194.25pt;height:51pt" fillcolor="window">
            <v:imagedata r:id="rId32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 xml:space="preserve">  </w: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 xml:space="preserve"> </w: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 xml:space="preserve">    (25)</w:t>
      </w:r>
    </w:p>
    <w:p w:rsidR="00152AE3" w:rsidRPr="00D66E52" w:rsidRDefault="00152AE3" w:rsidP="00152AE3">
      <w:pPr>
        <w:ind w:left="288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Уменьшение энергии Гиббса или энергии Гельмгольца при переходе от исходного состояния к равновесному указывает на термодинамическую возможность протекания реакции в прямом направлении; система находится в равновесии, если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63" type="#_x0000_t75" style="width:32.25pt;height:30pt" fillcolor="window">
            <v:imagedata r:id="rId30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или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64" type="#_x0000_t75" style="width:30.75pt;height:30pt" fillcolor="window">
            <v:imagedata r:id="rId3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равны нулю.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При использовании системы единиц СИ, выражая парциальные давления и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k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р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в Н/м</w:t>
      </w:r>
      <w:proofErr w:type="gramStart"/>
      <w:r w:rsidRPr="00D66E52">
        <w:rPr>
          <w:rFonts w:ascii="Times New Roman" w:eastAsia="Times New Roman" w:hAnsi="Times New Roman"/>
          <w:sz w:val="28"/>
          <w:szCs w:val="28"/>
          <w:vertAlign w:val="superscript"/>
        </w:rPr>
        <w:t>2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(паскалях) связь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65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и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k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р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будет представлена уравнением: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ind w:left="216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B86643">
        <w:rPr>
          <w:rFonts w:ascii="Times New Roman" w:eastAsia="Times New Roman" w:hAnsi="Times New Roman"/>
          <w:b/>
          <w:bCs/>
          <w:position w:val="-18"/>
          <w:sz w:val="28"/>
          <w:szCs w:val="28"/>
        </w:rPr>
        <w:pict>
          <v:shape id="_x0000_i1066" type="#_x0000_t75" style="width:32.25pt;height:27.75pt" fillcolor="window">
            <v:imagedata r:id="rId23" o:title=""/>
          </v:shape>
        </w:pict>
      </w:r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t>=</w:t>
      </w:r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44"/>
      </w:r>
      <w:proofErr w:type="spellStart"/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t>nRTln</w:t>
      </w:r>
      <w:proofErr w:type="spellEnd"/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t>(1,01325</w:t>
      </w:r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B4"/>
      </w:r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t>10</w:t>
      </w:r>
      <w:r w:rsidR="00152AE3" w:rsidRPr="00D66E52">
        <w:rPr>
          <w:rFonts w:ascii="Times New Roman" w:eastAsia="Times New Roman" w:hAnsi="Times New Roman"/>
          <w:b/>
          <w:bCs/>
          <w:sz w:val="28"/>
          <w:szCs w:val="28"/>
          <w:vertAlign w:val="superscript"/>
        </w:rPr>
        <w:t>5</w:t>
      </w:r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) - </w:t>
      </w:r>
      <w:proofErr w:type="spellStart"/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t>RTlnk</w:t>
      </w:r>
      <w:r w:rsidR="00152AE3"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p</w:t>
      </w:r>
      <w:proofErr w:type="spellEnd"/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t>,</w:t>
      </w:r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 xml:space="preserve">   (26)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где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– изменение числа молей газообразных компонентов реакции.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При расчете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67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удобно использовать метод Темкина-Шварцмана. Используя уравнение (4.7) и зависимость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Ср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от температуры, выраженную уравнением: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44"/>
      </w:r>
      <w:proofErr w:type="spellStart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C</w:t>
      </w:r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p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=</w:t>
      </w:r>
      <w:proofErr w:type="spellEnd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44"/>
      </w:r>
      <w:proofErr w:type="spellStart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a</w:t>
      </w:r>
      <w:proofErr w:type="spellEnd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+ 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44"/>
      </w:r>
      <w:proofErr w:type="spellStart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bT</w:t>
      </w:r>
      <w:proofErr w:type="spellEnd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+ 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44"/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cT</w:t>
      </w:r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perscript"/>
        </w:rPr>
        <w:t>2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+ 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44"/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c</w:t>
      </w:r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-2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T</w:t>
      </w:r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perscript"/>
        </w:rPr>
        <w:t>-2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,</w:t>
      </w:r>
    </w:p>
    <w:p w:rsidR="00152AE3" w:rsidRPr="00D66E52" w:rsidRDefault="00152AE3" w:rsidP="00152AE3">
      <w:pPr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после интегрирования получим:</w:t>
      </w: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A02D0E" w:rsidRDefault="00B86643" w:rsidP="00152AE3">
      <w:pPr>
        <w:ind w:left="720"/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  <w:r w:rsidRPr="00B86643">
        <w:rPr>
          <w:rFonts w:ascii="Times New Roman" w:eastAsia="Times New Roman" w:hAnsi="Times New Roman"/>
          <w:b/>
          <w:bCs/>
          <w:position w:val="-18"/>
          <w:sz w:val="28"/>
          <w:szCs w:val="28"/>
        </w:rPr>
        <w:pict>
          <v:shape id="_x0000_i1068" type="#_x0000_t75" style="width:32.25pt;height:27.75pt" fillcolor="window">
            <v:imagedata r:id="rId23" o:title=""/>
          </v:shape>
        </w:pic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>=</w:t>
      </w:r>
      <w:r w:rsidRPr="00B86643">
        <w:rPr>
          <w:rFonts w:ascii="Times New Roman" w:eastAsia="Times New Roman" w:hAnsi="Times New Roman"/>
          <w:b/>
          <w:bCs/>
          <w:position w:val="-20"/>
          <w:sz w:val="28"/>
          <w:szCs w:val="28"/>
        </w:rPr>
        <w:pict>
          <v:shape id="_x0000_i1069" type="#_x0000_t75" style="width:45.75pt;height:29.25pt" fillcolor="window">
            <v:imagedata r:id="rId34" o:title=""/>
          </v:shape>
        </w:pic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>- T</w:t>
      </w:r>
      <w:r w:rsidRPr="00B86643">
        <w:rPr>
          <w:rFonts w:ascii="Times New Roman" w:eastAsia="Times New Roman" w:hAnsi="Times New Roman"/>
          <w:b/>
          <w:bCs/>
          <w:position w:val="-20"/>
          <w:sz w:val="28"/>
          <w:szCs w:val="28"/>
        </w:rPr>
        <w:pict>
          <v:shape id="_x0000_i1070" type="#_x0000_t75" style="width:42pt;height:29.25pt" fillcolor="window">
            <v:imagedata r:id="rId35" o:title=""/>
          </v:shape>
        </w:pic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 xml:space="preserve">- </w:t>
      </w:r>
      <w:proofErr w:type="gramStart"/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>T(</w:t>
      </w:r>
      <w:proofErr w:type="gramEnd"/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44"/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>aM</w: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vertAlign w:val="subscript"/>
          <w:lang w:val="en-US"/>
        </w:rPr>
        <w:t>0</w: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 xml:space="preserve"> + </w:t>
      </w:r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44"/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>bM</w: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vertAlign w:val="subscript"/>
          <w:lang w:val="en-US"/>
        </w:rPr>
        <w:t>1</w: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 xml:space="preserve"> + </w:t>
      </w:r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44"/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>cM</w: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vertAlign w:val="subscript"/>
          <w:lang w:val="en-US"/>
        </w:rPr>
        <w:t>2</w: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 xml:space="preserve"> + </w:t>
      </w:r>
      <w:r w:rsidR="00152AE3"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44"/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>c</w: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vertAlign w:val="subscript"/>
          <w:lang w:val="en-US"/>
        </w:rPr>
        <w:t>-2</w: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>M</w: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vertAlign w:val="subscript"/>
          <w:lang w:val="en-US"/>
        </w:rPr>
        <w:t>-2</w: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>),</w:t>
      </w:r>
      <w:r w:rsidR="00152AE3" w:rsidRPr="00A02D0E">
        <w:rPr>
          <w:rFonts w:ascii="Times New Roman" w:eastAsia="Times New Roman" w:hAnsi="Times New Roman"/>
          <w:b/>
          <w:bCs/>
          <w:sz w:val="28"/>
          <w:szCs w:val="28"/>
          <w:lang w:val="en-US"/>
        </w:rPr>
        <w:tab/>
      </w:r>
      <w:r w:rsidR="00152AE3" w:rsidRPr="00A02D0E">
        <w:rPr>
          <w:rFonts w:ascii="Times New Roman" w:eastAsia="Times New Roman" w:hAnsi="Times New Roman"/>
          <w:sz w:val="28"/>
          <w:szCs w:val="28"/>
          <w:lang w:val="en-US"/>
        </w:rPr>
        <w:t xml:space="preserve">    (27)</w:t>
      </w:r>
    </w:p>
    <w:p w:rsidR="00152AE3" w:rsidRPr="00A02D0E" w:rsidRDefault="00152AE3" w:rsidP="00152AE3">
      <w:pPr>
        <w:ind w:left="720" w:firstLine="720"/>
        <w:jc w:val="both"/>
        <w:rPr>
          <w:rFonts w:ascii="Times New Roman" w:eastAsia="Times New Roman" w:hAnsi="Times New Roman"/>
          <w:sz w:val="28"/>
          <w:szCs w:val="28"/>
          <w:lang w:val="en-US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где коэффициенты М</w:t>
      </w:r>
      <w:proofErr w:type="gramStart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>, М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1</w:t>
      </w:r>
      <w:r w:rsidRPr="00D66E52">
        <w:rPr>
          <w:rFonts w:ascii="Times New Roman" w:eastAsia="Times New Roman" w:hAnsi="Times New Roman"/>
          <w:sz w:val="28"/>
          <w:szCs w:val="28"/>
        </w:rPr>
        <w:t>, М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и М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-2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вычислены и сведены в таблице А3 приложения А.</w:t>
      </w:r>
    </w:p>
    <w:p w:rsidR="00152AE3" w:rsidRPr="00D66E52" w:rsidRDefault="00152AE3" w:rsidP="00152AE3">
      <w:pPr>
        <w:ind w:left="288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М</w:t>
      </w:r>
      <w:proofErr w:type="gramStart"/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0</w:t>
      </w:r>
      <w:proofErr w:type="gramEnd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= </w:t>
      </w:r>
      <w:r w:rsidR="00B86643" w:rsidRPr="00B86643">
        <w:rPr>
          <w:rFonts w:ascii="Times New Roman" w:eastAsia="Times New Roman" w:hAnsi="Times New Roman"/>
          <w:position w:val="-32"/>
          <w:sz w:val="28"/>
          <w:szCs w:val="28"/>
        </w:rPr>
        <w:pict>
          <v:shape id="_x0000_i1071" type="#_x0000_t75" style="width:126pt;height:38.25pt" fillcolor="window">
            <v:imagedata r:id="rId36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   (28)</w:t>
      </w:r>
    </w:p>
    <w:p w:rsidR="00152AE3" w:rsidRPr="00D66E52" w:rsidRDefault="00152AE3" w:rsidP="00152AE3">
      <w:pPr>
        <w:ind w:left="2880"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left="2160" w:firstLine="72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М</w:t>
      </w:r>
      <w:proofErr w:type="gramStart"/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n</w:t>
      </w:r>
      <w:proofErr w:type="spellEnd"/>
      <w:proofErr w:type="gramEnd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= </w:t>
      </w:r>
      <w:r w:rsidR="00B86643" w:rsidRPr="00B86643">
        <w:rPr>
          <w:rFonts w:ascii="Times New Roman" w:eastAsia="Times New Roman" w:hAnsi="Times New Roman"/>
          <w:b/>
          <w:bCs/>
          <w:position w:val="-30"/>
          <w:sz w:val="28"/>
          <w:szCs w:val="28"/>
        </w:rPr>
        <w:pict>
          <v:shape id="_x0000_i1072" type="#_x0000_t75" style="width:149.25pt;height:36pt" fillcolor="window">
            <v:imagedata r:id="rId37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(при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sym w:font="Symbol" w:char="F0B9"/>
      </w:r>
      <w:r w:rsidRPr="00D66E52">
        <w:rPr>
          <w:rFonts w:ascii="Times New Roman" w:eastAsia="Times New Roman" w:hAnsi="Times New Roman"/>
          <w:sz w:val="28"/>
          <w:szCs w:val="28"/>
        </w:rPr>
        <w:t>0)</w: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   (29)</w:t>
      </w:r>
    </w:p>
    <w:p w:rsidR="00152AE3" w:rsidRPr="00D66E52" w:rsidRDefault="00152AE3" w:rsidP="00152AE3">
      <w:pPr>
        <w:ind w:left="2160"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Расчет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73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можно выполнить, используя температурную зависимость свободной энергии Гиббса: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ind w:left="360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B86643">
        <w:rPr>
          <w:rFonts w:ascii="Times New Roman" w:eastAsia="Times New Roman" w:hAnsi="Times New Roman"/>
          <w:position w:val="-36"/>
          <w:sz w:val="28"/>
          <w:szCs w:val="28"/>
        </w:rPr>
        <w:pict>
          <v:shape id="_x0000_i1074" type="#_x0000_t75" style="width:96.75pt;height:41.25pt" fillcolor="window">
            <v:imagedata r:id="rId38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 xml:space="preserve"> (30)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следует</w:t>
      </w:r>
    </w:p>
    <w:p w:rsidR="00152AE3" w:rsidRPr="00D66E52" w:rsidRDefault="00B86643" w:rsidP="00152AE3">
      <w:pPr>
        <w:ind w:left="216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B86643">
        <w:rPr>
          <w:rFonts w:ascii="Times New Roman" w:eastAsia="Times New Roman" w:hAnsi="Times New Roman"/>
          <w:position w:val="-48"/>
          <w:sz w:val="28"/>
          <w:szCs w:val="28"/>
        </w:rPr>
        <w:pict>
          <v:shape id="_x0000_i1075" type="#_x0000_t75" style="width:206.25pt;height:53.25pt" fillcolor="window">
            <v:imagedata r:id="rId39" o:title=""/>
          </v:shape>
        </w:pict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</w:r>
      <w:r w:rsidR="00152AE3" w:rsidRPr="00D66E52">
        <w:rPr>
          <w:rFonts w:ascii="Times New Roman" w:eastAsia="Times New Roman" w:hAnsi="Times New Roman"/>
          <w:sz w:val="28"/>
          <w:szCs w:val="28"/>
        </w:rPr>
        <w:tab/>
        <w:t>(31)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lastRenderedPageBreak/>
        <w:t xml:space="preserve">в простейшем случае, если в интервале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Т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нач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–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Т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кон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изменение энтропии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r w:rsidRPr="00D66E52">
        <w:rPr>
          <w:rFonts w:ascii="Times New Roman" w:eastAsia="Times New Roman" w:hAnsi="Times New Roman"/>
          <w:sz w:val="28"/>
          <w:szCs w:val="28"/>
        </w:rPr>
        <w:t>S</w:t>
      </w:r>
      <w:r w:rsidRPr="00D66E52">
        <w:rPr>
          <w:rFonts w:ascii="Times New Roman" w:eastAsia="Times New Roman" w:hAnsi="Times New Roman"/>
          <w:sz w:val="28"/>
          <w:szCs w:val="28"/>
          <w:vertAlign w:val="super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практически не изменяется, получим:</w:t>
      </w: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="00B86643" w:rsidRPr="00B86643">
        <w:rPr>
          <w:rFonts w:ascii="Times New Roman" w:eastAsia="Times New Roman" w:hAnsi="Times New Roman"/>
          <w:position w:val="-28"/>
          <w:sz w:val="28"/>
          <w:szCs w:val="28"/>
        </w:rPr>
        <w:pict>
          <v:shape id="_x0000_i1076" type="#_x0000_t75" style="width:333pt;height:33pt" fillcolor="window">
            <v:imagedata r:id="rId40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>.</w:t>
      </w:r>
      <w:r w:rsidRPr="00D66E52">
        <w:rPr>
          <w:rFonts w:ascii="Times New Roman" w:eastAsia="Times New Roman" w:hAnsi="Times New Roman"/>
          <w:sz w:val="28"/>
          <w:szCs w:val="28"/>
        </w:rPr>
        <w:tab/>
        <w:t>(32)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 При точном расчете  необходимо учесть температурную зависимость энтропии реакции 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 xml:space="preserve">( 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r w:rsidRPr="00D66E52">
        <w:rPr>
          <w:rFonts w:ascii="Times New Roman" w:eastAsia="Times New Roman" w:hAnsi="Times New Roman"/>
          <w:sz w:val="28"/>
          <w:szCs w:val="28"/>
        </w:rPr>
        <w:t>S</w:t>
      </w:r>
      <w:r w:rsidRPr="00D66E52">
        <w:rPr>
          <w:rFonts w:ascii="Times New Roman" w:eastAsia="Times New Roman" w:hAnsi="Times New Roman"/>
          <w:sz w:val="28"/>
          <w:szCs w:val="28"/>
          <w:vertAlign w:val="super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f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(T)).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Метод комбинирования уравнений для вычисления температурной зависимости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77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>=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78" type="#_x0000_t75" style="width:33.75pt;height:29.25pt" fillcolor="window">
            <v:imagedata r:id="rId41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>- T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79" type="#_x0000_t75" style="width:30pt;height:27.75pt" fillcolor="window">
            <v:imagedata r:id="rId42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= M + NT удобно использовать при наличии табличных значений М и N для реакций, комбинации которых позволяют получать искомую зависимость в заданном интервале температур.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Например, для определения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80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f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(T) в виде двучленного уравнения для реакции: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left="72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ab/>
        <w:t xml:space="preserve">2Mn + </w:t>
      </w:r>
      <w:proofErr w:type="spellStart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MnO</w:t>
      </w:r>
      <w:proofErr w:type="spellEnd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+ 3/2O</w:t>
      </w:r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= Mn</w:t>
      </w:r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3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O</w:t>
      </w:r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4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+ </w:t>
      </w:r>
      <w:r w:rsidR="00B86643" w:rsidRPr="00B86643">
        <w:rPr>
          <w:rFonts w:ascii="Times New Roman" w:eastAsia="Times New Roman" w:hAnsi="Times New Roman"/>
          <w:position w:val="-18"/>
          <w:sz w:val="28"/>
          <w:szCs w:val="28"/>
        </w:rPr>
        <w:pict>
          <v:shape id="_x0000_i1081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>(33)</w:t>
      </w:r>
    </w:p>
    <w:p w:rsidR="00152AE3" w:rsidRPr="00D66E52" w:rsidRDefault="00152AE3" w:rsidP="00152AE3">
      <w:pPr>
        <w:ind w:left="720"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по данным таблицы А.2 Приложения А 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ab/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="00B86643" w:rsidRPr="00B86643">
        <w:rPr>
          <w:rFonts w:ascii="Times New Roman" w:eastAsia="Times New Roman" w:hAnsi="Times New Roman"/>
          <w:b/>
          <w:bCs/>
          <w:position w:val="-18"/>
          <w:sz w:val="28"/>
          <w:szCs w:val="28"/>
        </w:rPr>
        <w:pict>
          <v:shape id="_x0000_i1082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= M + NT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ab/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Mn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тв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+ 1/2O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= 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MnO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тв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B86643" w:rsidRPr="00B86643">
        <w:rPr>
          <w:rFonts w:ascii="Times New Roman" w:eastAsia="Times New Roman" w:hAnsi="Times New Roman"/>
          <w:bCs/>
          <w:position w:val="-18"/>
          <w:sz w:val="28"/>
          <w:szCs w:val="28"/>
        </w:rPr>
        <w:pict>
          <v:shape id="_x0000_i1083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= -385186 + 73,73T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>[2]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left="-142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bCs/>
          <w:sz w:val="28"/>
          <w:szCs w:val="28"/>
        </w:rPr>
        <w:tab/>
        <w:t>3Mn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тв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+ 2O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= Mn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3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>O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4(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тв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 </w:t>
      </w:r>
      <w:r w:rsidR="00B86643" w:rsidRPr="00B86643">
        <w:rPr>
          <w:rFonts w:ascii="Times New Roman" w:eastAsia="Times New Roman" w:hAnsi="Times New Roman"/>
          <w:bCs/>
          <w:position w:val="-18"/>
          <w:sz w:val="28"/>
          <w:szCs w:val="28"/>
        </w:rPr>
        <w:pict>
          <v:shape id="_x0000_i1084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= -1385412 + 350,6T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 xml:space="preserve">    </w:t>
      </w:r>
      <w:r w:rsidRPr="00D66E52">
        <w:rPr>
          <w:rFonts w:ascii="Times New Roman" w:eastAsia="Times New Roman" w:hAnsi="Times New Roman"/>
          <w:sz w:val="28"/>
          <w:szCs w:val="28"/>
        </w:rPr>
        <w:tab/>
        <w:t>[3]</w:t>
      </w:r>
    </w:p>
    <w:p w:rsidR="00152AE3" w:rsidRPr="00D66E52" w:rsidRDefault="00152AE3" w:rsidP="00152AE3">
      <w:pPr>
        <w:ind w:left="1440"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lastRenderedPageBreak/>
        <w:t>в интервале температур, К  [298-1516]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Реакция (1) получается вычитанием (3)-(2), значит </w:t>
      </w:r>
      <w:r w:rsidR="00B86643" w:rsidRPr="00B86643">
        <w:rPr>
          <w:rFonts w:ascii="Times New Roman" w:eastAsia="Times New Roman" w:hAnsi="Times New Roman"/>
          <w:bCs/>
          <w:position w:val="-18"/>
          <w:sz w:val="28"/>
          <w:szCs w:val="28"/>
        </w:rPr>
        <w:pict>
          <v:shape id="_x0000_i1085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(1) = </w:t>
      </w:r>
      <w:r w:rsidR="00B86643" w:rsidRPr="00B86643">
        <w:rPr>
          <w:rFonts w:ascii="Times New Roman" w:eastAsia="Times New Roman" w:hAnsi="Times New Roman"/>
          <w:bCs/>
          <w:position w:val="-18"/>
          <w:sz w:val="28"/>
          <w:szCs w:val="28"/>
        </w:rPr>
        <w:pict>
          <v:shape id="_x0000_i1086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bCs/>
          <w:sz w:val="28"/>
          <w:szCs w:val="28"/>
        </w:rPr>
        <w:t>(3)-</w:t>
      </w:r>
      <w:r w:rsidRPr="00D66E52">
        <w:rPr>
          <w:rFonts w:ascii="Times New Roman" w:eastAsia="Times New Roman" w:hAnsi="Times New Roman"/>
          <w:bCs/>
          <w:sz w:val="28"/>
          <w:szCs w:val="28"/>
        </w:rPr>
        <w:br/>
        <w:t>-</w:t>
      </w:r>
      <w:r w:rsidR="00B86643" w:rsidRPr="00B86643">
        <w:rPr>
          <w:rFonts w:ascii="Times New Roman" w:eastAsia="Times New Roman" w:hAnsi="Times New Roman"/>
          <w:bCs/>
          <w:position w:val="-18"/>
          <w:sz w:val="28"/>
          <w:szCs w:val="28"/>
        </w:rPr>
        <w:pict>
          <v:shape id="_x0000_i1087" type="#_x0000_t75" style="width:32.25pt;height:27.75pt" fillcolor="window">
            <v:imagedata r:id="rId23" o:title=""/>
          </v:shape>
        </w:pict>
      </w:r>
      <w:r w:rsidRPr="00D66E52">
        <w:rPr>
          <w:rFonts w:ascii="Times New Roman" w:eastAsia="Times New Roman" w:hAnsi="Times New Roman"/>
          <w:bCs/>
          <w:sz w:val="28"/>
          <w:szCs w:val="28"/>
        </w:rPr>
        <w:t>(2) = (-1385412 + 385186) + (350,6 – 73,73)Т = -1000226 + 276,870</w:t>
      </w:r>
      <w:proofErr w:type="gramStart"/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bCs/>
          <w:sz w:val="28"/>
          <w:szCs w:val="28"/>
        </w:rPr>
        <w:sym w:font="Symbol" w:char="F0D7"/>
      </w:r>
      <w:r w:rsidRPr="00D66E52">
        <w:rPr>
          <w:rFonts w:ascii="Times New Roman" w:eastAsia="Times New Roman" w:hAnsi="Times New Roman"/>
          <w:bCs/>
          <w:sz w:val="28"/>
          <w:szCs w:val="28"/>
        </w:rPr>
        <w:t>Т</w:t>
      </w:r>
      <w:proofErr w:type="gramEnd"/>
      <w:r w:rsidRPr="00D66E52">
        <w:rPr>
          <w:rFonts w:ascii="Times New Roman" w:eastAsia="Times New Roman" w:hAnsi="Times New Roman"/>
          <w:bCs/>
          <w:sz w:val="28"/>
          <w:szCs w:val="28"/>
        </w:rPr>
        <w:t>;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для температур (298-1516)К.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ind w:firstLine="720"/>
        <w:jc w:val="center"/>
        <w:rPr>
          <w:rFonts w:ascii="Times New Roman" w:eastAsia="Times New Roman" w:hAnsi="Times New Roman"/>
          <w:bCs/>
          <w:sz w:val="28"/>
          <w:szCs w:val="28"/>
          <w:vertAlign w:val="subscript"/>
        </w:rPr>
      </w:pPr>
      <w:r w:rsidRPr="00B86643">
        <w:rPr>
          <w:rFonts w:ascii="Times New Roman" w:eastAsia="Times New Roman" w:hAnsi="Times New Roman"/>
          <w:bCs/>
          <w:position w:val="-20"/>
          <w:sz w:val="28"/>
          <w:szCs w:val="28"/>
        </w:rPr>
        <w:pict>
          <v:shape id="_x0000_i1088" type="#_x0000_t75" style="width:60.75pt;height:29.25pt" fillcolor="window">
            <v:imagedata r:id="rId43" o:title=""/>
          </v:shape>
        </w:pict>
      </w:r>
      <w:r w:rsidR="00152AE3" w:rsidRPr="00D66E52">
        <w:rPr>
          <w:rFonts w:ascii="Times New Roman" w:eastAsia="Times New Roman" w:hAnsi="Times New Roman"/>
          <w:bCs/>
          <w:sz w:val="28"/>
          <w:szCs w:val="28"/>
        </w:rPr>
        <w:t>(1) = -1000226 + 276870 = -723356 Дж/мольMn</w:t>
      </w:r>
      <w:r w:rsidR="00152AE3"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3</w:t>
      </w:r>
      <w:r w:rsidR="00152AE3" w:rsidRPr="00D66E52">
        <w:rPr>
          <w:rFonts w:ascii="Times New Roman" w:eastAsia="Times New Roman" w:hAnsi="Times New Roman"/>
          <w:bCs/>
          <w:sz w:val="28"/>
          <w:szCs w:val="28"/>
        </w:rPr>
        <w:t>O</w:t>
      </w:r>
      <w:r w:rsidR="00152AE3"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4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средние значения энтальпии и энтропии реакции (1), соответственно: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ind w:firstLine="720"/>
        <w:jc w:val="center"/>
        <w:rPr>
          <w:rFonts w:ascii="Times New Roman" w:eastAsia="Times New Roman" w:hAnsi="Times New Roman"/>
          <w:bCs/>
          <w:sz w:val="28"/>
          <w:szCs w:val="28"/>
          <w:vertAlign w:val="subscript"/>
        </w:rPr>
      </w:pPr>
      <w:r w:rsidRPr="00B86643">
        <w:rPr>
          <w:rFonts w:ascii="Times New Roman" w:eastAsia="Times New Roman" w:hAnsi="Times New Roman"/>
          <w:bCs/>
          <w:position w:val="-26"/>
          <w:sz w:val="28"/>
          <w:szCs w:val="28"/>
        </w:rPr>
        <w:pict>
          <v:shape id="_x0000_i1089" type="#_x0000_t75" style="width:102.75pt;height:32.25pt" fillcolor="window">
            <v:imagedata r:id="rId44" o:title=""/>
          </v:shape>
        </w:pict>
      </w:r>
      <w:r w:rsidR="00152AE3" w:rsidRPr="00D66E52">
        <w:rPr>
          <w:rFonts w:ascii="Times New Roman" w:eastAsia="Times New Roman" w:hAnsi="Times New Roman"/>
          <w:bCs/>
          <w:sz w:val="28"/>
          <w:szCs w:val="28"/>
        </w:rPr>
        <w:t>= -1000226 Дж/мольMn</w:t>
      </w:r>
      <w:r w:rsidR="00152AE3"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3</w:t>
      </w:r>
      <w:r w:rsidR="00152AE3" w:rsidRPr="00D66E52">
        <w:rPr>
          <w:rFonts w:ascii="Times New Roman" w:eastAsia="Times New Roman" w:hAnsi="Times New Roman"/>
          <w:bCs/>
          <w:sz w:val="28"/>
          <w:szCs w:val="28"/>
        </w:rPr>
        <w:t>O</w:t>
      </w:r>
      <w:r w:rsidR="00152AE3"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4</w:t>
      </w:r>
    </w:p>
    <w:p w:rsidR="00152AE3" w:rsidRPr="00D66E52" w:rsidRDefault="00152AE3" w:rsidP="00152AE3">
      <w:pPr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B86643" w:rsidP="00152AE3">
      <w:pPr>
        <w:ind w:firstLine="720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B86643">
        <w:rPr>
          <w:rFonts w:ascii="Times New Roman" w:eastAsia="Times New Roman" w:hAnsi="Times New Roman"/>
          <w:bCs/>
          <w:position w:val="-26"/>
          <w:sz w:val="28"/>
          <w:szCs w:val="28"/>
        </w:rPr>
        <w:pict>
          <v:shape id="_x0000_i1090" type="#_x0000_t75" style="width:99pt;height:32.25pt" fillcolor="window">
            <v:imagedata r:id="rId45" o:title=""/>
          </v:shape>
        </w:pict>
      </w:r>
      <w:r w:rsidR="00152AE3" w:rsidRPr="00D66E52">
        <w:rPr>
          <w:rFonts w:ascii="Times New Roman" w:eastAsia="Times New Roman" w:hAnsi="Times New Roman"/>
          <w:bCs/>
          <w:sz w:val="28"/>
          <w:szCs w:val="28"/>
        </w:rPr>
        <w:t>= -276,87 Дж/</w:t>
      </w:r>
      <w:proofErr w:type="gramStart"/>
      <w:r w:rsidR="00152AE3" w:rsidRPr="00D66E52">
        <w:rPr>
          <w:rFonts w:ascii="Times New Roman" w:eastAsia="Times New Roman" w:hAnsi="Times New Roman"/>
          <w:bCs/>
          <w:sz w:val="28"/>
          <w:szCs w:val="28"/>
        </w:rPr>
        <w:t xml:space="preserve">( </w:t>
      </w:r>
      <w:proofErr w:type="gramEnd"/>
      <w:r w:rsidR="00152AE3" w:rsidRPr="00D66E52">
        <w:rPr>
          <w:rFonts w:ascii="Times New Roman" w:eastAsia="Times New Roman" w:hAnsi="Times New Roman"/>
          <w:bCs/>
          <w:sz w:val="28"/>
          <w:szCs w:val="28"/>
        </w:rPr>
        <w:t>мольMn</w:t>
      </w:r>
      <w:r w:rsidR="00152AE3"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3</w:t>
      </w:r>
      <w:r w:rsidR="00152AE3" w:rsidRPr="00D66E52">
        <w:rPr>
          <w:rFonts w:ascii="Times New Roman" w:eastAsia="Times New Roman" w:hAnsi="Times New Roman"/>
          <w:bCs/>
          <w:sz w:val="28"/>
          <w:szCs w:val="28"/>
        </w:rPr>
        <w:t>O</w:t>
      </w:r>
      <w:r w:rsidR="00152AE3"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 xml:space="preserve">4 </w:t>
      </w:r>
      <w:r w:rsidR="00152AE3" w:rsidRPr="00D66E52">
        <w:rPr>
          <w:rFonts w:ascii="Times New Roman" w:eastAsia="Times New Roman" w:hAnsi="Times New Roman"/>
          <w:bCs/>
          <w:sz w:val="28"/>
          <w:szCs w:val="28"/>
        </w:rPr>
        <w:sym w:font="Symbol" w:char="F0B4"/>
      </w:r>
      <w:r w:rsidR="00152AE3" w:rsidRPr="00D66E52">
        <w:rPr>
          <w:rFonts w:ascii="Times New Roman" w:eastAsia="Times New Roman" w:hAnsi="Times New Roman"/>
          <w:bCs/>
          <w:sz w:val="28"/>
          <w:szCs w:val="28"/>
        </w:rPr>
        <w:t>К)</w:t>
      </w:r>
    </w:p>
    <w:p w:rsidR="00152AE3" w:rsidRPr="00D66E52" w:rsidRDefault="00152AE3" w:rsidP="00152AE3">
      <w:pPr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Для определения энтальпии и энтропии фазового превращения 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D66E52" w:rsidRDefault="00152AE3" w:rsidP="00152AE3">
      <w:pPr>
        <w:ind w:firstLine="720"/>
        <w:jc w:val="center"/>
        <w:rPr>
          <w:rFonts w:ascii="Times New Roman" w:eastAsia="Times New Roman" w:hAnsi="Times New Roman"/>
          <w:bCs/>
          <w:sz w:val="28"/>
          <w:szCs w:val="28"/>
          <w:vertAlign w:val="superscript"/>
        </w:rPr>
      </w:pPr>
      <w:r w:rsidRPr="00D66E52">
        <w:rPr>
          <w:rFonts w:ascii="Times New Roman" w:eastAsia="Times New Roman" w:hAnsi="Times New Roman"/>
          <w:bCs/>
          <w:sz w:val="28"/>
          <w:szCs w:val="28"/>
        </w:rPr>
        <w:t>С</w:t>
      </w:r>
      <w:proofErr w:type="gramStart"/>
      <w:r w:rsidRPr="00D66E52">
        <w:rPr>
          <w:rFonts w:ascii="Times New Roman" w:eastAsia="Times New Roman" w:hAnsi="Times New Roman"/>
          <w:bCs/>
          <w:sz w:val="28"/>
          <w:szCs w:val="28"/>
        </w:rPr>
        <w:t>о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</w:t>
      </w:r>
      <w:proofErr w:type="spellStart"/>
      <w:proofErr w:type="gram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тв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)</w:t>
      </w:r>
      <w:r w:rsidR="00B86643" w:rsidRPr="00B86643">
        <w:rPr>
          <w:rFonts w:ascii="Times New Roman" w:eastAsia="Times New Roman" w:hAnsi="Times New Roman"/>
          <w:bCs/>
          <w:position w:val="-6"/>
          <w:sz w:val="28"/>
          <w:szCs w:val="28"/>
        </w:rPr>
        <w:pict>
          <v:shape id="_x0000_i1091" type="#_x0000_t75" style="width:69.75pt;height:24.75pt" fillcolor="window">
            <v:imagedata r:id="rId46" o:title=""/>
          </v:shape>
        </w:pic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Со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ж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+ </w:t>
      </w:r>
      <w:r w:rsidRPr="00D66E52">
        <w:rPr>
          <w:rFonts w:ascii="Times New Roman" w:eastAsia="Times New Roman" w:hAnsi="Times New Roman"/>
          <w:bCs/>
          <w:sz w:val="28"/>
          <w:szCs w:val="28"/>
        </w:rPr>
        <w:sym w:font="Symbol" w:char="F044"/>
      </w:r>
      <w:r w:rsidRPr="00D66E52">
        <w:rPr>
          <w:rFonts w:ascii="Times New Roman" w:eastAsia="Times New Roman" w:hAnsi="Times New Roman"/>
          <w:bCs/>
          <w:sz w:val="28"/>
          <w:szCs w:val="28"/>
        </w:rPr>
        <w:t>Н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пл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perscript"/>
        </w:rPr>
        <w:t>0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, </w:t>
      </w:r>
      <w:r w:rsidRPr="00D66E52">
        <w:rPr>
          <w:rFonts w:ascii="Times New Roman" w:eastAsia="Times New Roman" w:hAnsi="Times New Roman"/>
          <w:bCs/>
          <w:sz w:val="28"/>
          <w:szCs w:val="28"/>
        </w:rPr>
        <w:sym w:font="Symbol" w:char="F044"/>
      </w:r>
      <w:r w:rsidRPr="00D66E52">
        <w:rPr>
          <w:rFonts w:ascii="Times New Roman" w:eastAsia="Times New Roman" w:hAnsi="Times New Roman"/>
          <w:bCs/>
          <w:sz w:val="28"/>
          <w:szCs w:val="28"/>
        </w:rPr>
        <w:t>S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пл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perscript"/>
        </w:rPr>
        <w:t>0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, </w:t>
      </w:r>
      <w:r w:rsidRPr="00D66E52">
        <w:rPr>
          <w:rFonts w:ascii="Times New Roman" w:eastAsia="Times New Roman" w:hAnsi="Times New Roman"/>
          <w:bCs/>
          <w:sz w:val="28"/>
          <w:szCs w:val="28"/>
        </w:rPr>
        <w:sym w:font="Symbol" w:char="F044"/>
      </w:r>
      <w:r w:rsidRPr="00D66E52">
        <w:rPr>
          <w:rFonts w:ascii="Times New Roman" w:eastAsia="Times New Roman" w:hAnsi="Times New Roman"/>
          <w:bCs/>
          <w:sz w:val="28"/>
          <w:szCs w:val="28"/>
        </w:rPr>
        <w:t>G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пл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perscript"/>
        </w:rPr>
        <w:t>0</w:t>
      </w:r>
    </w:p>
    <w:p w:rsidR="00152AE3" w:rsidRPr="00D66E52" w:rsidRDefault="00152AE3" w:rsidP="00152AE3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152AE3" w:rsidP="00A02D0E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при 1776К воспользуемся данными</w:t>
      </w:r>
      <w:r w:rsidR="00A02D0E">
        <w:rPr>
          <w:rFonts w:ascii="Times New Roman" w:eastAsia="Times New Roman" w:hAnsi="Times New Roman"/>
          <w:sz w:val="28"/>
          <w:szCs w:val="28"/>
        </w:rPr>
        <w:t xml:space="preserve">  </w:t>
      </w:r>
      <w:r w:rsidR="00A02D0E"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092" type="#_x0000_t75" style="width:32.25pt;height:27.75pt" fillcolor="window">
            <v:imagedata r:id="rId23" o:title=""/>
          </v:shape>
        </w:object>
      </w:r>
      <w:r w:rsidR="00A02D0E" w:rsidRPr="00D66E52">
        <w:rPr>
          <w:rFonts w:ascii="Times New Roman" w:eastAsia="Times New Roman" w:hAnsi="Times New Roman"/>
          <w:sz w:val="28"/>
          <w:szCs w:val="28"/>
        </w:rPr>
        <w:t xml:space="preserve"> = M + NT  таблицы А</w:t>
      </w:r>
      <w:proofErr w:type="gramStart"/>
      <w:r w:rsidR="00A02D0E" w:rsidRPr="00D66E52">
        <w:rPr>
          <w:rFonts w:ascii="Times New Roman" w:eastAsia="Times New Roman" w:hAnsi="Times New Roman"/>
          <w:sz w:val="28"/>
          <w:szCs w:val="28"/>
        </w:rPr>
        <w:t>2</w:t>
      </w:r>
      <w:proofErr w:type="gramEnd"/>
    </w:p>
    <w:p w:rsidR="00A02D0E" w:rsidRPr="00D66E52" w:rsidRDefault="00A02D0E" w:rsidP="00A02D0E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left="2160" w:firstLine="720"/>
        <w:jc w:val="center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bCs/>
          <w:sz w:val="28"/>
          <w:szCs w:val="28"/>
        </w:rPr>
        <w:t>С</w:t>
      </w:r>
      <w:proofErr w:type="gramStart"/>
      <w:r w:rsidRPr="00D66E52">
        <w:rPr>
          <w:rFonts w:ascii="Times New Roman" w:eastAsia="Times New Roman" w:hAnsi="Times New Roman"/>
          <w:bCs/>
          <w:sz w:val="28"/>
          <w:szCs w:val="28"/>
        </w:rPr>
        <w:t>о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</w:t>
      </w:r>
      <w:proofErr w:type="gram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ТВ)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+ 1/2O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= 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СоО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(ТВ)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+ </w:t>
      </w:r>
      <w:r w:rsidRPr="00D66E52">
        <w:rPr>
          <w:rFonts w:ascii="Times New Roman" w:eastAsia="Times New Roman" w:hAnsi="Times New Roman"/>
          <w:bCs/>
          <w:position w:val="-20"/>
          <w:sz w:val="28"/>
          <w:szCs w:val="28"/>
        </w:rPr>
        <w:object w:dxaOrig="615" w:dyaOrig="585">
          <v:shape id="_x0000_i1093" type="#_x0000_t75" style="width:30.75pt;height:29.25pt" fillcolor="window">
            <v:imagedata r:id="rId47" o:title=""/>
          </v:shape>
        </w:object>
      </w:r>
      <w:r w:rsidRPr="00D66E52">
        <w:rPr>
          <w:rFonts w:ascii="Times New Roman" w:eastAsia="Times New Roman" w:hAnsi="Times New Roman"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</w:t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     [4]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left="288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lastRenderedPageBreak/>
        <w:t xml:space="preserve">     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Со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ж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+ 1/2O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= 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Со</w:t>
      </w:r>
      <w:proofErr w:type="gramStart"/>
      <w:r w:rsidRPr="00D66E52">
        <w:rPr>
          <w:rFonts w:ascii="Times New Roman" w:eastAsia="Times New Roman" w:hAnsi="Times New Roman"/>
          <w:bCs/>
          <w:sz w:val="28"/>
          <w:szCs w:val="28"/>
        </w:rPr>
        <w:t>О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</w:t>
      </w:r>
      <w:proofErr w:type="spellStart"/>
      <w:proofErr w:type="gram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тв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+ </w:t>
      </w:r>
      <w:r w:rsidRPr="00D66E52">
        <w:rPr>
          <w:rFonts w:ascii="Times New Roman" w:eastAsia="Times New Roman" w:hAnsi="Times New Roman"/>
          <w:bCs/>
          <w:position w:val="-20"/>
          <w:sz w:val="28"/>
          <w:szCs w:val="28"/>
        </w:rPr>
        <w:object w:dxaOrig="615" w:dyaOrig="585">
          <v:shape id="_x0000_i1094" type="#_x0000_t75" style="width:30.75pt;height:29.25pt" fillcolor="window">
            <v:imagedata r:id="rId48" o:title=""/>
          </v:shape>
        </w:object>
      </w:r>
      <w:r w:rsidRPr="00D66E52">
        <w:rPr>
          <w:rFonts w:ascii="Times New Roman" w:eastAsia="Times New Roman" w:hAnsi="Times New Roman"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       [5]</w:t>
      </w:r>
    </w:p>
    <w:p w:rsidR="00A02D0E" w:rsidRPr="00D66E52" w:rsidRDefault="00A02D0E" w:rsidP="00A02D0E">
      <w:pPr>
        <w:ind w:left="288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left="288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bCs/>
          <w:sz w:val="28"/>
          <w:szCs w:val="28"/>
        </w:rPr>
        <w:t>С</w:t>
      </w:r>
      <w:proofErr w:type="gramStart"/>
      <w:r w:rsidRPr="00D66E52">
        <w:rPr>
          <w:rFonts w:ascii="Times New Roman" w:eastAsia="Times New Roman" w:hAnsi="Times New Roman"/>
          <w:bCs/>
          <w:sz w:val="28"/>
          <w:szCs w:val="28"/>
        </w:rPr>
        <w:t>о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</w:t>
      </w:r>
      <w:proofErr w:type="spellStart"/>
      <w:proofErr w:type="gram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тв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bCs/>
          <w:sz w:val="28"/>
          <w:szCs w:val="28"/>
        </w:rPr>
        <w:sym w:font="Symbol" w:char="F0AE"/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Со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ж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+ </w:t>
      </w:r>
      <w:r w:rsidRPr="00D66E52">
        <w:rPr>
          <w:rFonts w:ascii="Times New Roman" w:eastAsia="Times New Roman" w:hAnsi="Times New Roman"/>
          <w:bCs/>
          <w:position w:val="-20"/>
          <w:sz w:val="28"/>
          <w:szCs w:val="28"/>
        </w:rPr>
        <w:object w:dxaOrig="615" w:dyaOrig="585">
          <v:shape id="_x0000_i1095" type="#_x0000_t75" style="width:30.75pt;height:29.25pt" fillcolor="window">
            <v:imagedata r:id="rId49" o:title=""/>
          </v:shape>
        </w:object>
      </w:r>
      <w:r w:rsidRPr="00D66E52">
        <w:rPr>
          <w:rFonts w:ascii="Times New Roman" w:eastAsia="Times New Roman" w:hAnsi="Times New Roman"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       [6]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D66E52">
        <w:rPr>
          <w:rFonts w:ascii="Times New Roman" w:eastAsia="Times New Roman" w:hAnsi="Times New Roman"/>
          <w:bCs/>
          <w:sz w:val="28"/>
          <w:szCs w:val="28"/>
        </w:rPr>
        <w:t>(6) = (4) – (5)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D66E52">
        <w:rPr>
          <w:rFonts w:ascii="Times New Roman" w:eastAsia="Times New Roman" w:hAnsi="Times New Roman"/>
          <w:bCs/>
          <w:position w:val="-26"/>
          <w:sz w:val="28"/>
          <w:szCs w:val="28"/>
        </w:rPr>
        <w:object w:dxaOrig="780" w:dyaOrig="645">
          <v:shape id="_x0000_i1096" type="#_x0000_t75" style="width:39pt;height:32.25pt" fillcolor="window">
            <v:imagedata r:id="rId50" o:title=""/>
          </v:shape>
        </w:objec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= (-237319+261884)+(71,92-85,83)Т= +24565-13,91</w:t>
      </w:r>
      <w:proofErr w:type="gramStart"/>
      <w:r w:rsidRPr="00D66E52">
        <w:rPr>
          <w:rFonts w:ascii="Times New Roman" w:eastAsia="Times New Roman" w:hAnsi="Times New Roman"/>
          <w:bCs/>
          <w:sz w:val="28"/>
          <w:szCs w:val="28"/>
        </w:rPr>
        <w:t>Т</w:t>
      </w:r>
      <w:proofErr w:type="gramEnd"/>
      <w:r w:rsidRPr="00D66E52">
        <w:rPr>
          <w:rFonts w:ascii="Times New Roman" w:eastAsia="Times New Roman" w:hAnsi="Times New Roman"/>
          <w:bCs/>
          <w:sz w:val="28"/>
          <w:szCs w:val="28"/>
        </w:rPr>
        <w:t>=24565-13,91</w:t>
      </w:r>
      <w:r w:rsidRPr="00D66E52">
        <w:rPr>
          <w:rFonts w:ascii="Times New Roman" w:eastAsia="Times New Roman" w:hAnsi="Times New Roman"/>
          <w:bCs/>
          <w:sz w:val="28"/>
          <w:szCs w:val="28"/>
        </w:rPr>
        <w:sym w:font="Symbol" w:char="F0B4"/>
      </w:r>
      <w:r w:rsidRPr="00D66E52">
        <w:rPr>
          <w:rFonts w:ascii="Times New Roman" w:eastAsia="Times New Roman" w:hAnsi="Times New Roman"/>
          <w:bCs/>
          <w:sz w:val="28"/>
          <w:szCs w:val="28"/>
        </w:rPr>
        <w:br/>
      </w:r>
      <w:r w:rsidRPr="00D66E52">
        <w:rPr>
          <w:rFonts w:ascii="Times New Roman" w:eastAsia="Times New Roman" w:hAnsi="Times New Roman"/>
          <w:bCs/>
          <w:sz w:val="28"/>
          <w:szCs w:val="28"/>
        </w:rPr>
        <w:sym w:font="Symbol" w:char="F0B4"/>
      </w:r>
      <w:r w:rsidRPr="00D66E52">
        <w:rPr>
          <w:rFonts w:ascii="Times New Roman" w:eastAsia="Times New Roman" w:hAnsi="Times New Roman"/>
          <w:bCs/>
          <w:sz w:val="28"/>
          <w:szCs w:val="28"/>
        </w:rPr>
        <w:t>1766 = 0</w:t>
      </w:r>
    </w:p>
    <w:p w:rsidR="00A02D0E" w:rsidRPr="00D66E52" w:rsidRDefault="00A02D0E" w:rsidP="00A02D0E">
      <w:pPr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bCs/>
          <w:position w:val="-20"/>
          <w:sz w:val="28"/>
          <w:szCs w:val="28"/>
        </w:rPr>
        <w:object w:dxaOrig="1260" w:dyaOrig="585">
          <v:shape id="_x0000_i1097" type="#_x0000_t75" style="width:63pt;height:29.25pt" fillcolor="window">
            <v:imagedata r:id="rId51" o:title=""/>
          </v:shape>
        </w:object>
      </w:r>
      <w:r w:rsidRPr="00D66E52">
        <w:rPr>
          <w:rFonts w:ascii="Times New Roman" w:eastAsia="Times New Roman" w:hAnsi="Times New Roman"/>
          <w:bCs/>
          <w:sz w:val="28"/>
          <w:szCs w:val="28"/>
        </w:rPr>
        <w:t>( С</w:t>
      </w:r>
      <w:proofErr w:type="gramStart"/>
      <w:r w:rsidRPr="00D66E52">
        <w:rPr>
          <w:rFonts w:ascii="Times New Roman" w:eastAsia="Times New Roman" w:hAnsi="Times New Roman"/>
          <w:bCs/>
          <w:sz w:val="28"/>
          <w:szCs w:val="28"/>
        </w:rPr>
        <w:t>о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</w:t>
      </w:r>
      <w:proofErr w:type="spellStart"/>
      <w:proofErr w:type="gram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тв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bCs/>
          <w:sz w:val="28"/>
          <w:szCs w:val="28"/>
        </w:rPr>
        <w:sym w:font="Symbol" w:char="F0AE"/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Со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ж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</w:rPr>
        <w:t>) = 24565Дж/моль</w:t>
      </w:r>
      <w:r w:rsidRPr="00D66E52">
        <w:rPr>
          <w:rFonts w:ascii="Times New Roman" w:eastAsia="Times New Roman" w:hAnsi="Times New Roman"/>
          <w:sz w:val="28"/>
          <w:szCs w:val="28"/>
        </w:rPr>
        <w:t>;</w:t>
      </w:r>
    </w:p>
    <w:p w:rsidR="00A02D0E" w:rsidRPr="00D66E52" w:rsidRDefault="00A02D0E" w:rsidP="00A02D0E">
      <w:pPr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D66E52">
        <w:rPr>
          <w:rFonts w:ascii="Times New Roman" w:eastAsia="Times New Roman" w:hAnsi="Times New Roman"/>
          <w:bCs/>
          <w:position w:val="-20"/>
          <w:sz w:val="28"/>
          <w:szCs w:val="28"/>
        </w:rPr>
        <w:object w:dxaOrig="1185" w:dyaOrig="585">
          <v:shape id="_x0000_i1098" type="#_x0000_t75" style="width:59.25pt;height:29.25pt" fillcolor="window">
            <v:imagedata r:id="rId52" o:title=""/>
          </v:shape>
        </w:object>
      </w:r>
      <w:r w:rsidRPr="00D66E52">
        <w:rPr>
          <w:rFonts w:ascii="Times New Roman" w:eastAsia="Times New Roman" w:hAnsi="Times New Roman"/>
          <w:bCs/>
          <w:sz w:val="28"/>
          <w:szCs w:val="28"/>
        </w:rPr>
        <w:t>( С</w:t>
      </w:r>
      <w:proofErr w:type="gramStart"/>
      <w:r w:rsidRPr="00D66E52">
        <w:rPr>
          <w:rFonts w:ascii="Times New Roman" w:eastAsia="Times New Roman" w:hAnsi="Times New Roman"/>
          <w:bCs/>
          <w:sz w:val="28"/>
          <w:szCs w:val="28"/>
        </w:rPr>
        <w:t>о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(</w:t>
      </w:r>
      <w:proofErr w:type="spellStart"/>
      <w:proofErr w:type="gram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тв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)</w:t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bCs/>
          <w:sz w:val="28"/>
          <w:szCs w:val="28"/>
        </w:rPr>
        <w:sym w:font="Symbol" w:char="F0AE"/>
      </w:r>
      <w:r w:rsidRPr="00D66E52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proofErr w:type="spellStart"/>
      <w:r w:rsidRPr="00D66E52">
        <w:rPr>
          <w:rFonts w:ascii="Times New Roman" w:eastAsia="Times New Roman" w:hAnsi="Times New Roman"/>
          <w:bCs/>
          <w:sz w:val="28"/>
          <w:szCs w:val="28"/>
        </w:rPr>
        <w:t>Со</w:t>
      </w:r>
      <w:r w:rsidRPr="00D66E52">
        <w:rPr>
          <w:rFonts w:ascii="Times New Roman" w:eastAsia="Times New Roman" w:hAnsi="Times New Roman"/>
          <w:bCs/>
          <w:sz w:val="28"/>
          <w:szCs w:val="28"/>
          <w:vertAlign w:val="subscript"/>
        </w:rPr>
        <w:t>ж</w:t>
      </w:r>
      <w:proofErr w:type="spellEnd"/>
      <w:r w:rsidRPr="00D66E52">
        <w:rPr>
          <w:rFonts w:ascii="Times New Roman" w:eastAsia="Times New Roman" w:hAnsi="Times New Roman"/>
          <w:bCs/>
          <w:sz w:val="28"/>
          <w:szCs w:val="28"/>
        </w:rPr>
        <w:t>) = +13,91Дж/(моль</w:t>
      </w:r>
      <w:r w:rsidRPr="00D66E52">
        <w:rPr>
          <w:rFonts w:ascii="Times New Roman" w:eastAsia="Times New Roman" w:hAnsi="Times New Roman"/>
          <w:bCs/>
          <w:sz w:val="28"/>
          <w:szCs w:val="28"/>
        </w:rPr>
        <w:sym w:font="Symbol" w:char="F0B4"/>
      </w:r>
      <w:r w:rsidRPr="00D66E52">
        <w:rPr>
          <w:rFonts w:ascii="Times New Roman" w:eastAsia="Times New Roman" w:hAnsi="Times New Roman"/>
          <w:bCs/>
          <w:sz w:val="28"/>
          <w:szCs w:val="28"/>
        </w:rPr>
        <w:t>К).</w:t>
      </w:r>
    </w:p>
    <w:p w:rsidR="00A02D0E" w:rsidRPr="00D66E52" w:rsidRDefault="00A02D0E" w:rsidP="00A02D0E">
      <w:pPr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Лекция 12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Количественной характеристикой окислительно-восстановительных свойств равновесной газовой фазы является ее кислородный потенциал (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>), определяемый по уравнению: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left="288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= </w:t>
      </w:r>
      <w:proofErr w:type="spellStart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RTln</w:t>
      </w:r>
      <w:proofErr w:type="spellEnd"/>
      <w:r w:rsidRPr="00D66E52">
        <w:rPr>
          <w:rFonts w:ascii="Times New Roman" w:eastAsia="Times New Roman" w:hAnsi="Times New Roman"/>
          <w:b/>
          <w:bCs/>
          <w:position w:val="-18"/>
          <w:sz w:val="28"/>
          <w:szCs w:val="28"/>
        </w:rPr>
        <w:object w:dxaOrig="645" w:dyaOrig="435">
          <v:shape id="_x0000_i1099" type="#_x0000_t75" style="width:32.25pt;height:21.75pt" fillcolor="window">
            <v:imagedata r:id="rId53" o:title=""/>
          </v:shape>
        </w:objec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            (33)</w:t>
      </w:r>
    </w:p>
    <w:p w:rsidR="00A02D0E" w:rsidRPr="00D66E52" w:rsidRDefault="00A02D0E" w:rsidP="00A02D0E">
      <w:pPr>
        <w:ind w:left="2880"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 xml:space="preserve">0 </w:t>
      </w:r>
      <w:r w:rsidRPr="00D66E52">
        <w:rPr>
          <w:rFonts w:ascii="Times New Roman" w:eastAsia="Times New Roman" w:hAnsi="Times New Roman"/>
          <w:sz w:val="28"/>
          <w:szCs w:val="28"/>
        </w:rPr>
        <w:t>представляет собой величину химического потенциала кислорода, отсчитываемого от стандартного состояния, и зависящего от температуры и состава газовой фазы. При наличии в газовой фазе компонентов, которые могут реагировать с кислородом или при диссоциации образуют О</w:t>
      </w:r>
      <w:proofErr w:type="gramStart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необходимо учитывать развитие этих реакций. В частности, окислительные </w:t>
      </w:r>
      <w:r w:rsidRPr="00D66E52">
        <w:rPr>
          <w:rFonts w:ascii="Times New Roman" w:eastAsia="Times New Roman" w:hAnsi="Times New Roman"/>
          <w:sz w:val="28"/>
          <w:szCs w:val="28"/>
        </w:rPr>
        <w:lastRenderedPageBreak/>
        <w:t>свойства СО</w:t>
      </w:r>
      <w:proofErr w:type="gramStart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и 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О при высоких температурах определяются развитием реакций диссоциации этих соединений; для газовых смесей СО-СО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парциальное давление кислорода определяется из условия равновесия реакции окисления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монооксида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углерода: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left="288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2СО + О</w:t>
      </w:r>
      <w:proofErr w:type="gramStart"/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2</w:t>
      </w:r>
      <w:proofErr w:type="gramEnd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= 2СО</w:t>
      </w:r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>[7]</w:t>
      </w:r>
    </w:p>
    <w:p w:rsidR="00A02D0E" w:rsidRPr="00D66E52" w:rsidRDefault="00A02D0E" w:rsidP="00A02D0E">
      <w:pPr>
        <w:ind w:left="2880"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100" type="#_x0000_t75" style="width:32.25pt;height:27.75pt" fillcolor="window">
            <v:imagedata r:id="rId2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>(7) = -565390 + 175,17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Т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в интервале 273-2273К;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101" type="#_x0000_t75" style="width:32.25pt;height:27.75pt" fillcolor="window">
            <v:imagedata r:id="rId2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>, Дж/мольО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.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Кислородный потенциал 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системы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в которой протекает реакция (7):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left="2160" w:firstLine="720"/>
        <w:jc w:val="center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>= 2RTln</w:t>
      </w:r>
      <w:r w:rsidRPr="00D66E52">
        <w:rPr>
          <w:rFonts w:ascii="Times New Roman" w:eastAsia="Times New Roman" w:hAnsi="Times New Roman"/>
          <w:position w:val="-40"/>
          <w:sz w:val="28"/>
          <w:szCs w:val="28"/>
        </w:rPr>
        <w:object w:dxaOrig="1125" w:dyaOrig="945">
          <v:shape id="_x0000_i1102" type="#_x0000_t75" style="width:56.25pt;height:47.25pt" fillcolor="window">
            <v:imagedata r:id="rId54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-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RTlnk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p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,</w:t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 </w: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   (34)</w:t>
      </w:r>
    </w:p>
    <w:p w:rsidR="00A02D0E" w:rsidRPr="00D66E52" w:rsidRDefault="00A02D0E" w:rsidP="00A02D0E">
      <w:pPr>
        <w:ind w:left="2160" w:firstLine="720"/>
        <w:jc w:val="center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так как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k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p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r w:rsidRPr="00D66E52">
        <w:rPr>
          <w:rFonts w:ascii="Times New Roman" w:eastAsia="Times New Roman" w:hAnsi="Times New Roman"/>
          <w:position w:val="-52"/>
          <w:sz w:val="28"/>
          <w:szCs w:val="28"/>
        </w:rPr>
        <w:object w:dxaOrig="1335" w:dyaOrig="1260">
          <v:shape id="_x0000_i1103" type="#_x0000_t75" style="width:66.75pt;height:63pt" fillcolor="window">
            <v:imagedata r:id="rId55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DE"/>
      </w:r>
      <w:r w:rsidRPr="00D66E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position w:val="-40"/>
          <w:sz w:val="28"/>
          <w:szCs w:val="28"/>
        </w:rPr>
        <w:object w:dxaOrig="2700" w:dyaOrig="1065">
          <v:shape id="_x0000_i1104" type="#_x0000_t75" style="width:135pt;height:53.25pt" fillcolor="window">
            <v:imagedata r:id="rId56" o:title=""/>
          </v:shape>
        </w:object>
      </w:r>
    </w:p>
    <w:p w:rsidR="00A02D0E" w:rsidRPr="00D66E52" w:rsidRDefault="00A02D0E" w:rsidP="00A02D0E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При постоянном заданном отношении </w:t>
      </w:r>
      <w:r w:rsidRPr="00D66E52">
        <w:rPr>
          <w:rFonts w:ascii="Times New Roman" w:eastAsia="Times New Roman" w:hAnsi="Times New Roman"/>
          <w:position w:val="-40"/>
          <w:sz w:val="28"/>
          <w:szCs w:val="28"/>
        </w:rPr>
        <w:object w:dxaOrig="1125" w:dyaOrig="945">
          <v:shape id="_x0000_i1105" type="#_x0000_t75" style="width:56.25pt;height:47.25pt" fillcolor="window">
            <v:imagedata r:id="rId54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величина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(4.19) линейно зависит от температуры и может быть представлена через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106" type="#_x0000_t75" style="width:32.25pt;height:27.75pt" fillcolor="window">
            <v:imagedata r:id="rId2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>(7):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left="72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b/>
          <w:bCs/>
          <w:position w:val="-24"/>
          <w:sz w:val="28"/>
          <w:szCs w:val="28"/>
        </w:rPr>
        <w:object w:dxaOrig="1725" w:dyaOrig="495">
          <v:shape id="_x0000_i1107" type="#_x0000_t75" style="width:86.25pt;height:24.75pt" fillcolor="window">
            <v:imagedata r:id="rId57" o:title=""/>
          </v:shape>
        </w:objec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= - 565390</w:t>
      </w:r>
      <w:proofErr w:type="gramStart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+Т</w:t>
      </w:r>
      <w:proofErr w:type="gramEnd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(175,17-38,31  </w:t>
      </w:r>
      <w:proofErr w:type="spellStart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lg</w:t>
      </w:r>
      <w:proofErr w:type="spellEnd"/>
      <w:r w:rsidRPr="00D66E52">
        <w:rPr>
          <w:rFonts w:ascii="Times New Roman" w:eastAsia="Times New Roman" w:hAnsi="Times New Roman"/>
          <w:b/>
          <w:bCs/>
          <w:position w:val="-40"/>
          <w:sz w:val="28"/>
          <w:szCs w:val="28"/>
        </w:rPr>
        <w:object w:dxaOrig="1155" w:dyaOrig="945">
          <v:shape id="_x0000_i1108" type="#_x0000_t75" style="width:57.75pt;height:47.25pt" fillcolor="window">
            <v:imagedata r:id="rId58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             (35)</w:t>
      </w:r>
    </w:p>
    <w:p w:rsidR="00A02D0E" w:rsidRPr="00D66E52" w:rsidRDefault="00A02D0E" w:rsidP="00A02D0E">
      <w:pPr>
        <w:ind w:left="720"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lastRenderedPageBreak/>
        <w:t>В частности, при соотношении СО/СО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= 1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 xml:space="preserve"> :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1 для 820</w:t>
      </w:r>
      <w:r w:rsidRPr="00D66E52">
        <w:rPr>
          <w:rFonts w:ascii="Times New Roman" w:eastAsia="Times New Roman" w:hAnsi="Times New Roman"/>
          <w:sz w:val="28"/>
          <w:szCs w:val="28"/>
          <w:vertAlign w:val="super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С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>=</w:t>
      </w:r>
      <w:r w:rsidRPr="00D66E52">
        <w:rPr>
          <w:rFonts w:ascii="Times New Roman" w:eastAsia="Times New Roman" w:hAnsi="Times New Roman"/>
          <w:sz w:val="28"/>
          <w:szCs w:val="28"/>
        </w:rPr>
        <w:br/>
        <w:t>= -373929Дж/мольО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,    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435">
          <v:shape id="_x0000_i1109" type="#_x0000_t75" style="width:32.25pt;height:21.75pt" fillcolor="window">
            <v:imagedata r:id="rId5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= 10</w:t>
      </w:r>
      <w:r w:rsidRPr="00D66E52">
        <w:rPr>
          <w:rFonts w:ascii="Times New Roman" w:eastAsia="Times New Roman" w:hAnsi="Times New Roman"/>
          <w:sz w:val="28"/>
          <w:szCs w:val="28"/>
          <w:vertAlign w:val="superscript"/>
        </w:rPr>
        <w:t>-13</w:t>
      </w:r>
      <w:r w:rsidRPr="00D66E52">
        <w:rPr>
          <w:rFonts w:ascii="Times New Roman" w:eastAsia="Times New Roman" w:hAnsi="Times New Roman"/>
          <w:sz w:val="28"/>
          <w:szCs w:val="28"/>
        </w:rPr>
        <w:t>Па.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Графически для различных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435">
          <v:shape id="_x0000_i1110" type="#_x0000_t75" style="width:32.25pt;height:21.75pt" fillcolor="window">
            <v:imagedata r:id="rId5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в газовой фазе из чистого кислорода получается семейство прямых, берущих начало в точке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>= 0 при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 xml:space="preserve"> Т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= 0 рисунок Б1 приложения Б.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Для системы СО-СО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при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 xml:space="preserve"> Т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=0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>= - 565390 Дж/мольО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; аналогично для системы 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– 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О при Т=0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>= - 492230Дж/мольО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, так как 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D66E52">
        <w:rPr>
          <w:rFonts w:ascii="Times New Roman" w:eastAsia="Times New Roman" w:hAnsi="Times New Roman"/>
          <w:b/>
          <w:bCs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= - 492230</w:t>
      </w:r>
      <w:proofErr w:type="gramStart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+ Т</w:t>
      </w:r>
      <w:proofErr w:type="gramEnd"/>
      <w:r w:rsidRPr="00D66E52">
        <w:rPr>
          <w:rFonts w:ascii="Times New Roman" w:eastAsia="Times New Roman" w:hAnsi="Times New Roman"/>
          <w:b/>
          <w:bCs/>
          <w:position w:val="-44"/>
          <w:sz w:val="28"/>
          <w:szCs w:val="28"/>
        </w:rPr>
        <w:object w:dxaOrig="3540" w:dyaOrig="1020">
          <v:shape id="_x0000_i1111" type="#_x0000_t75" style="width:177pt;height:51pt" fillcolor="window">
            <v:imagedata r:id="rId59" o:title=""/>
          </v:shape>
        </w:object>
      </w:r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.</w:t>
      </w:r>
    </w:p>
    <w:p w:rsidR="00A02D0E" w:rsidRPr="00D66E52" w:rsidRDefault="00A02D0E" w:rsidP="00A02D0E">
      <w:pPr>
        <w:ind w:firstLine="720"/>
        <w:jc w:val="center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Для сложных оксидных систем удобной термодинамической характеристикой свойств оксида является величина кислородного потенциала оксида: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left="720"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position w:val="-20"/>
          <w:sz w:val="28"/>
          <w:szCs w:val="28"/>
        </w:rPr>
        <w:object w:dxaOrig="1260" w:dyaOrig="465">
          <v:shape id="_x0000_i1112" type="#_x0000_t75" style="width:63pt;height:23.25pt" fillcolor="window">
            <v:imagedata r:id="rId60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705" w:dyaOrig="435">
          <v:shape id="_x0000_i1113" type="#_x0000_t75" style="width:35.25pt;height:21.75pt" fillcolor="window">
            <v:imagedata r:id="rId61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RTln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(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435">
          <v:shape id="_x0000_i1114" type="#_x0000_t75" style="width:32.25pt;height:21.75pt" fillcolor="window">
            <v:imagedata r:id="rId5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>)</w:t>
      </w:r>
      <w:r w:rsidRPr="00D66E52">
        <w:rPr>
          <w:rFonts w:ascii="Times New Roman" w:eastAsia="Times New Roman" w:hAnsi="Times New Roman"/>
          <w:position w:val="-20"/>
          <w:sz w:val="28"/>
          <w:szCs w:val="28"/>
        </w:rPr>
        <w:object w:dxaOrig="1260" w:dyaOrig="465">
          <v:shape id="_x0000_i1115" type="#_x0000_t75" style="width:63pt;height:23.25pt" fillcolor="window">
            <v:imagedata r:id="rId62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>=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116" type="#_x0000_t75" style="width:32.25pt;height:27.75pt" fillcolor="window">
            <v:imagedata r:id="rId2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   (36)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hanging="142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где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117" type="#_x0000_t75" style="width:32.25pt;height:27.75pt" fillcolor="window">
            <v:imagedata r:id="rId2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- свободная энергия Гиббса образования оксида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Me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 w:rsidRPr="00D66E52">
        <w:rPr>
          <w:rFonts w:ascii="Times New Roman" w:eastAsia="Times New Roman" w:hAnsi="Times New Roman"/>
          <w:sz w:val="28"/>
          <w:szCs w:val="28"/>
        </w:rPr>
        <w:t>O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, при условии чистых конденсированных фаз, Дж/мольО</w:t>
      </w:r>
      <w:proofErr w:type="gramStart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>.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Анализ различных процессов с участием оксидов удобно выполнять с использованием номограммы (рисунок Б.1 приложения Б).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По номограмме легко определить:</w:t>
      </w:r>
    </w:p>
    <w:p w:rsidR="00A02D0E" w:rsidRPr="00D66E52" w:rsidRDefault="00A02D0E" w:rsidP="00A02D0E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прочность оксида при любой заданной температуре;</w:t>
      </w:r>
    </w:p>
    <w:p w:rsidR="00A02D0E" w:rsidRPr="00D66E52" w:rsidRDefault="00A02D0E" w:rsidP="00A02D0E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условия окисления чистого металла газовой фазой с заданным парциальным давлением кислорода; в атмосфере чистого кислорода, газов Н</w:t>
      </w:r>
      <w:proofErr w:type="gramStart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– 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О;  СО – СО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;  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– 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О - СО – СО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;</w:t>
      </w:r>
    </w:p>
    <w:p w:rsidR="00A02D0E" w:rsidRPr="00D66E52" w:rsidRDefault="00A02D0E" w:rsidP="00A02D0E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определить среднее значение энтальпии образования оксида и энтальпии фазовых превращений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Ме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и </w:t>
      </w:r>
      <w:proofErr w:type="spellStart"/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Ме</w:t>
      </w:r>
      <w:proofErr w:type="gramEnd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 w:rsidRPr="00D66E52">
        <w:rPr>
          <w:rFonts w:ascii="Times New Roman" w:eastAsia="Times New Roman" w:hAnsi="Times New Roman"/>
          <w:sz w:val="28"/>
          <w:szCs w:val="28"/>
        </w:rPr>
        <w:t>O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;</w:t>
      </w:r>
    </w:p>
    <w:p w:rsidR="00A02D0E" w:rsidRPr="00D66E52" w:rsidRDefault="00A02D0E" w:rsidP="00A02D0E">
      <w:pPr>
        <w:numPr>
          <w:ilvl w:val="0"/>
          <w:numId w:val="6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определить свободную энергию образования (диссоциации) оксида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Me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 w:rsidRPr="00D66E52">
        <w:rPr>
          <w:rFonts w:ascii="Times New Roman" w:eastAsia="Times New Roman" w:hAnsi="Times New Roman"/>
          <w:sz w:val="28"/>
          <w:szCs w:val="28"/>
        </w:rPr>
        <w:t>O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при температурах в интервале температур оси абсцисс.</w:t>
      </w:r>
    </w:p>
    <w:p w:rsidR="00A02D0E" w:rsidRPr="00D66E52" w:rsidRDefault="00A02D0E" w:rsidP="00A02D0E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При этом следует руководствоваться следующими правилами: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1) чем ниже располагается линия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118" type="#_x0000_t75" style="width:32.25pt;height:27.75pt" fillcolor="window">
            <v:imagedata r:id="rId2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f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(T), тем более прочным является данный оксид;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2) металл с 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меньшим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 xml:space="preserve">0 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может служить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раскислителем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для металла с большим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при одинаковой температуре;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3) для определения равновесного парциального давления кислорода в системе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Ме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-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Me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 w:rsidRPr="00D66E52">
        <w:rPr>
          <w:rFonts w:ascii="Times New Roman" w:eastAsia="Times New Roman" w:hAnsi="Times New Roman"/>
          <w:sz w:val="28"/>
          <w:szCs w:val="28"/>
        </w:rPr>
        <w:t>O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соединяют точку ''0'', соответствующую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 xml:space="preserve">0 </w:t>
      </w:r>
      <w:r w:rsidRPr="00D66E52">
        <w:rPr>
          <w:rFonts w:ascii="Times New Roman" w:eastAsia="Times New Roman" w:hAnsi="Times New Roman"/>
          <w:sz w:val="28"/>
          <w:szCs w:val="28"/>
        </w:rPr>
        <w:t>= 0 при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 xml:space="preserve"> Т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= 0 с точкой на линии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119" type="#_x0000_t75" style="width:32.25pt;height:27.75pt" fillcolor="window">
            <v:imagedata r:id="rId2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Me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 w:rsidRPr="00D66E52">
        <w:rPr>
          <w:rFonts w:ascii="Times New Roman" w:eastAsia="Times New Roman" w:hAnsi="Times New Roman"/>
          <w:sz w:val="28"/>
          <w:szCs w:val="28"/>
        </w:rPr>
        <w:t>O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) для реакции образования оксида при заданной температуре. Соответствующее равновесное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435">
          <v:shape id="_x0000_i1120" type="#_x0000_t75" style="width:32.25pt;height:21.75pt" fillcolor="window">
            <v:imagedata r:id="rId5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>(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Me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 w:rsidRPr="00D66E52">
        <w:rPr>
          <w:rFonts w:ascii="Times New Roman" w:eastAsia="Times New Roman" w:hAnsi="Times New Roman"/>
          <w:sz w:val="28"/>
          <w:szCs w:val="28"/>
        </w:rPr>
        <w:t>O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) определяют на продолжении этой прямой до пересечения со шкалой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435">
          <v:shape id="_x0000_i1121" type="#_x0000_t75" style="width:32.25pt;height:21.75pt" fillcolor="window">
            <v:imagedata r:id="rId5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>, Па;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4) на номограмме приведены две шкалы, характеризующие изменение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>=f(T) газовых смесей СО-СО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и 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-Н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О различного состава. Соединяя точки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 xml:space="preserve"> С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и Н на ординате нулевого значения температуры с соответствующими значениями отношения СО/СО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или 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/Н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О на дополнительных шкалах, получают линии температурной зависимости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>(СО-СО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) и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>(Н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-Н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О). Для заданной температуры газовая смесь (СО-СО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) или (Н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-Н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О) будет окислительной по отношению к металлу, если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(г.ф.).&gt;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70"/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0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Me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 w:rsidRPr="00D66E52">
        <w:rPr>
          <w:rFonts w:ascii="Times New Roman" w:eastAsia="Times New Roman" w:hAnsi="Times New Roman"/>
          <w:sz w:val="28"/>
          <w:szCs w:val="28"/>
        </w:rPr>
        <w:t>O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);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5) на диаграмме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122" type="#_x0000_t75" style="width:32.25pt;height:27.75pt" fillcolor="window">
            <v:imagedata r:id="rId2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>(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Me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m</w:t>
      </w:r>
      <w:r w:rsidRPr="00D66E52">
        <w:rPr>
          <w:rFonts w:ascii="Times New Roman" w:eastAsia="Times New Roman" w:hAnsi="Times New Roman"/>
          <w:sz w:val="28"/>
          <w:szCs w:val="28"/>
        </w:rPr>
        <w:t>O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) =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f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(T) для реакции образования оксида в точках, отвечающих фазовым превращениям  оксида или металла, изменяется наклон прямой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123" type="#_x0000_t75" style="width:32.25pt;height:27.75pt" fillcolor="window">
            <v:imagedata r:id="rId2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=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f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(T); наибольшие изменения соответствуют процессам  сублимации или испарения. Экстраполируя прямую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124" type="#_x0000_t75" style="width:32.25pt;height:27.75pt" fillcolor="window">
            <v:imagedata r:id="rId2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=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f</w:t>
      </w:r>
      <w:proofErr w:type="spellEnd"/>
      <w:r w:rsidRPr="00D66E52">
        <w:rPr>
          <w:rFonts w:ascii="Times New Roman" w:eastAsia="Times New Roman" w:hAnsi="Times New Roman"/>
          <w:sz w:val="28"/>
          <w:szCs w:val="28"/>
          <w:lang w:val="ru-MO"/>
        </w:rPr>
        <w:t>(</w:t>
      </w:r>
      <w:r w:rsidRPr="00D66E52">
        <w:rPr>
          <w:rFonts w:ascii="Times New Roman" w:eastAsia="Times New Roman" w:hAnsi="Times New Roman"/>
          <w:sz w:val="28"/>
          <w:szCs w:val="28"/>
        </w:rPr>
        <w:t>T) после фазового перехода до ординаты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 xml:space="preserve"> Т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=0 получают среднее значение энтальпии в интервале температур этой прямой, а разность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r w:rsidRPr="00D66E52">
        <w:rPr>
          <w:rFonts w:ascii="Times New Roman" w:eastAsia="Times New Roman" w:hAnsi="Times New Roman"/>
          <w:sz w:val="28"/>
          <w:szCs w:val="28"/>
        </w:rPr>
        <w:t>(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r w:rsidRPr="00D66E52">
        <w:rPr>
          <w:rFonts w:ascii="Times New Roman" w:eastAsia="Times New Roman" w:hAnsi="Times New Roman"/>
          <w:sz w:val="28"/>
          <w:szCs w:val="28"/>
        </w:rPr>
        <w:t>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-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r w:rsidRPr="00D66E52">
        <w:rPr>
          <w:rFonts w:ascii="Times New Roman" w:eastAsia="Times New Roman" w:hAnsi="Times New Roman"/>
          <w:sz w:val="28"/>
          <w:szCs w:val="28"/>
        </w:rPr>
        <w:t>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1</w:t>
      </w:r>
      <w:r w:rsidRPr="00D66E52">
        <w:rPr>
          <w:rFonts w:ascii="Times New Roman" w:eastAsia="Times New Roman" w:hAnsi="Times New Roman"/>
          <w:sz w:val="28"/>
          <w:szCs w:val="28"/>
        </w:rPr>
        <w:t>) указывает энтальпию фазового превращения.</w:t>
      </w:r>
      <w:r w:rsidRPr="00D66E52">
        <w:rPr>
          <w:rFonts w:ascii="Times New Roman" w:eastAsia="Times New Roman" w:hAnsi="Times New Roman"/>
          <w:sz w:val="28"/>
          <w:szCs w:val="28"/>
        </w:rPr>
        <w:br/>
        <w:t xml:space="preserve">Аналитически значения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Н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ф.п</w:t>
      </w:r>
      <w:proofErr w:type="spellEnd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.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и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proofErr w:type="spellStart"/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>S</w:t>
      </w:r>
      <w:proofErr w:type="gramEnd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ф.п</w:t>
      </w:r>
      <w:proofErr w:type="spellEnd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.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определяют как разность соответствующих коэффициентов М и N в приведенных формулах зависимости </w:t>
      </w:r>
      <w:r w:rsidRPr="00D66E52">
        <w:rPr>
          <w:rFonts w:ascii="Times New Roman" w:eastAsia="Times New Roman" w:hAnsi="Times New Roman"/>
          <w:position w:val="-18"/>
          <w:sz w:val="28"/>
          <w:szCs w:val="28"/>
        </w:rPr>
        <w:object w:dxaOrig="645" w:dyaOrig="555">
          <v:shape id="_x0000_i1125" type="#_x0000_t75" style="width:32.25pt;height:27.75pt" fillcolor="window">
            <v:imagedata r:id="rId2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 xml:space="preserve">=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f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(T);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lastRenderedPageBreak/>
        <w:t xml:space="preserve">6) определение термодинамических характеристик в системах с участием сульфидов, карбонатов, сульфатов, галогенидов при наличии в газовой фазе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S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(газ)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SO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>; SO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3</w:t>
      </w:r>
      <w:r w:rsidRPr="00D66E52">
        <w:rPr>
          <w:rFonts w:ascii="Times New Roman" w:eastAsia="Times New Roman" w:hAnsi="Times New Roman"/>
          <w:sz w:val="28"/>
          <w:szCs w:val="28"/>
        </w:rPr>
        <w:t>; СО</w:t>
      </w:r>
      <w:proofErr w:type="gramStart"/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>; Г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2</w:t>
      </w:r>
      <w:r w:rsidRPr="00D66E52">
        <w:rPr>
          <w:rFonts w:ascii="Times New Roman" w:eastAsia="Times New Roman" w:hAnsi="Times New Roman"/>
          <w:sz w:val="28"/>
          <w:szCs w:val="28"/>
        </w:rPr>
        <w:t xml:space="preserve"> выполняют аналогично п.п. 1-5 в соответствии с основными положениями химической термодинамики и химического равновесия в системе;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 xml:space="preserve">7) степень полноты протекания процесса, т.е. положение равновесия в системе можно изменить в соответствии с принципом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Ле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Шателье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– Брауна. Изменение любого из параметров, определяющих положение  равновесия системы, находящейся в равновесии, усилит то из направлений процесса, которое ослабляет влияние произведенного воздействия.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положение  равновесия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Вышесказанное подтверждается аналитически: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left="1440" w:firstLine="72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>К</w:t>
      </w:r>
      <w:r w:rsidRPr="00D66E52">
        <w:rPr>
          <w:rFonts w:ascii="Times New Roman" w:eastAsia="Times New Roman" w:hAnsi="Times New Roman"/>
          <w:b/>
          <w:bCs/>
          <w:sz w:val="28"/>
          <w:szCs w:val="28"/>
          <w:vertAlign w:val="subscript"/>
        </w:rPr>
        <w:t>р</w:t>
      </w:r>
      <w:proofErr w:type="spellEnd"/>
      <w:r w:rsidRPr="00D66E52">
        <w:rPr>
          <w:rFonts w:ascii="Times New Roman" w:eastAsia="Times New Roman" w:hAnsi="Times New Roman"/>
          <w:b/>
          <w:bCs/>
          <w:sz w:val="28"/>
          <w:szCs w:val="28"/>
        </w:rPr>
        <w:t xml:space="preserve"> = </w:t>
      </w:r>
      <w:r w:rsidRPr="00D66E52">
        <w:rPr>
          <w:rFonts w:ascii="Times New Roman" w:eastAsia="Times New Roman" w:hAnsi="Times New Roman"/>
          <w:b/>
          <w:bCs/>
          <w:position w:val="-32"/>
          <w:sz w:val="28"/>
          <w:szCs w:val="28"/>
        </w:rPr>
        <w:object w:dxaOrig="4665" w:dyaOrig="1035">
          <v:shape id="_x0000_i1126" type="#_x0000_t75" style="width:233.25pt;height:51.75pt" fillcolor="window">
            <v:imagedata r:id="rId63" o:title=""/>
          </v:shape>
        </w:object>
      </w:r>
      <w:r w:rsidRPr="00D66E52">
        <w:rPr>
          <w:rFonts w:ascii="Times New Roman" w:eastAsia="Times New Roman" w:hAnsi="Times New Roman"/>
          <w:sz w:val="28"/>
          <w:szCs w:val="28"/>
        </w:rPr>
        <w:tab/>
      </w:r>
      <w:r w:rsidRPr="00D66E52">
        <w:rPr>
          <w:rFonts w:ascii="Times New Roman" w:eastAsia="Times New Roman" w:hAnsi="Times New Roman"/>
          <w:sz w:val="28"/>
          <w:szCs w:val="28"/>
        </w:rPr>
        <w:tab/>
        <w:t xml:space="preserve">    (37)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Введение в равновесную систему дополнительного количества какого-либо реагента сместит равновесие в сторону уменьшения молярной концентрации этого реагента.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Повышение (уменьшение) давления в равновесной системе за счет изменения объема реагирующей смеси приведет к смещению в сторону меньшего (большего) числа молей газовой смеси при</w:t>
      </w:r>
      <w:proofErr w:type="gramStart"/>
      <w:r w:rsidRPr="00D66E52">
        <w:rPr>
          <w:rFonts w:ascii="Times New Roman" w:eastAsia="Times New Roman" w:hAnsi="Times New Roman"/>
          <w:sz w:val="28"/>
          <w:szCs w:val="28"/>
        </w:rPr>
        <w:t xml:space="preserve"> Т</w:t>
      </w:r>
      <w:proofErr w:type="gramEnd"/>
      <w:r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idem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>.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lastRenderedPageBreak/>
        <w:t>Вакуумирование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системы (уменьшение давления) при постоянном объеме равнозначно уменьшению давления при увеличении объема, т.к. уменьшается молярная концентрация  всех компонентов, что приведет к смешению равновесия в сторону большего числа молей газовой смеси (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B9"/>
      </w:r>
      <w:r w:rsidRPr="00D66E52">
        <w:rPr>
          <w:rFonts w:ascii="Times New Roman" w:eastAsia="Times New Roman" w:hAnsi="Times New Roman"/>
          <w:sz w:val="28"/>
          <w:szCs w:val="28"/>
        </w:rPr>
        <w:t xml:space="preserve"> 0).</w:t>
      </w:r>
    </w:p>
    <w:p w:rsidR="00A02D0E" w:rsidRPr="00D66E52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 w:rsidRPr="00D66E52">
        <w:rPr>
          <w:rFonts w:ascii="Times New Roman" w:eastAsia="Times New Roman" w:hAnsi="Times New Roman"/>
          <w:sz w:val="28"/>
          <w:szCs w:val="28"/>
        </w:rPr>
        <w:t>При введении инертного газа в систему (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Р</w:t>
      </w:r>
      <w:r w:rsidRPr="00D66E52">
        <w:rPr>
          <w:rFonts w:ascii="Times New Roman" w:eastAsia="Times New Roman" w:hAnsi="Times New Roman"/>
          <w:sz w:val="28"/>
          <w:szCs w:val="28"/>
          <w:vertAlign w:val="subscript"/>
        </w:rPr>
        <w:t>общ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 = </w:t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idem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t xml:space="preserve">) происходит разбавление реакционной газовой смеси, что равноценно увеличению объема и смещение при </w:t>
      </w:r>
      <w:r w:rsidRPr="00D66E52">
        <w:rPr>
          <w:rFonts w:ascii="Times New Roman" w:eastAsia="Times New Roman" w:hAnsi="Times New Roman"/>
          <w:sz w:val="28"/>
          <w:szCs w:val="28"/>
        </w:rPr>
        <w:sym w:font="Symbol" w:char="F044"/>
      </w:r>
      <w:proofErr w:type="spellStart"/>
      <w:r w:rsidRPr="00D66E52">
        <w:rPr>
          <w:rFonts w:ascii="Times New Roman" w:eastAsia="Times New Roman" w:hAnsi="Times New Roman"/>
          <w:sz w:val="28"/>
          <w:szCs w:val="28"/>
        </w:rPr>
        <w:t>n</w:t>
      </w:r>
      <w:proofErr w:type="spellEnd"/>
      <w:r w:rsidRPr="00D66E52">
        <w:rPr>
          <w:rFonts w:ascii="Times New Roman" w:eastAsia="Times New Roman" w:hAnsi="Times New Roman"/>
          <w:sz w:val="28"/>
          <w:szCs w:val="28"/>
        </w:rPr>
        <w:sym w:font="Symbol" w:char="F0B9"/>
      </w:r>
      <w:r w:rsidRPr="00D66E52">
        <w:rPr>
          <w:rFonts w:ascii="Times New Roman" w:eastAsia="Times New Roman" w:hAnsi="Times New Roman"/>
          <w:sz w:val="28"/>
          <w:szCs w:val="28"/>
        </w:rPr>
        <w:t>0 произойдет в сторону большего числа молей газообразных компонентов.</w:t>
      </w:r>
    </w:p>
    <w:p w:rsidR="00A02D0E" w:rsidRDefault="00A02D0E" w:rsidP="00A02D0E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152AE3" w:rsidRPr="00273A78" w:rsidRDefault="00152AE3" w:rsidP="00152AE3"/>
    <w:sectPr w:rsidR="00152AE3" w:rsidRPr="00273A78" w:rsidSect="00812E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</w:abstractNum>
  <w:abstractNum w:abstractNumId="1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2">
    <w:nsid w:val="1A781403"/>
    <w:multiLevelType w:val="singleLevel"/>
    <w:tmpl w:val="CB283D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</w:abstractNum>
  <w:abstractNum w:abstractNumId="3">
    <w:nsid w:val="3DEE0601"/>
    <w:multiLevelType w:val="multilevel"/>
    <w:tmpl w:val="B8062F96"/>
    <w:lvl w:ilvl="0">
      <w:start w:val="13"/>
      <w:numFmt w:val="decimal"/>
      <w:lvlText w:val="%1"/>
      <w:lvlJc w:val="left"/>
      <w:pPr>
        <w:ind w:left="420" w:hanging="420"/>
      </w:pPr>
    </w:lvl>
    <w:lvl w:ilvl="1">
      <w:start w:val="9"/>
      <w:numFmt w:val="decimal"/>
      <w:lvlText w:val="%1.%2"/>
      <w:lvlJc w:val="left"/>
      <w:pPr>
        <w:ind w:left="1260" w:hanging="420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4">
    <w:nsid w:val="6C2E7863"/>
    <w:multiLevelType w:val="multilevel"/>
    <w:tmpl w:val="687E0D90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5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5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813F1"/>
    <w:rsid w:val="00152AE3"/>
    <w:rsid w:val="00273A78"/>
    <w:rsid w:val="004813F1"/>
    <w:rsid w:val="00812EC4"/>
    <w:rsid w:val="00935085"/>
    <w:rsid w:val="00A02D0E"/>
    <w:rsid w:val="00B86643"/>
    <w:rsid w:val="00C33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E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3F1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3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9" Type="http://schemas.openxmlformats.org/officeDocument/2006/relationships/image" Target="media/image35.wmf"/><Relationship Id="rId21" Type="http://schemas.openxmlformats.org/officeDocument/2006/relationships/image" Target="media/image17.wmf"/><Relationship Id="rId34" Type="http://schemas.openxmlformats.org/officeDocument/2006/relationships/image" Target="media/image30.wmf"/><Relationship Id="rId42" Type="http://schemas.openxmlformats.org/officeDocument/2006/relationships/image" Target="media/image38.wmf"/><Relationship Id="rId47" Type="http://schemas.openxmlformats.org/officeDocument/2006/relationships/image" Target="media/image43.wmf"/><Relationship Id="rId50" Type="http://schemas.openxmlformats.org/officeDocument/2006/relationships/image" Target="media/image46.wmf"/><Relationship Id="rId55" Type="http://schemas.openxmlformats.org/officeDocument/2006/relationships/image" Target="media/image51.wmf"/><Relationship Id="rId63" Type="http://schemas.openxmlformats.org/officeDocument/2006/relationships/image" Target="media/image59.wmf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29" Type="http://schemas.openxmlformats.org/officeDocument/2006/relationships/image" Target="media/image25.wmf"/><Relationship Id="rId41" Type="http://schemas.openxmlformats.org/officeDocument/2006/relationships/image" Target="media/image37.wmf"/><Relationship Id="rId54" Type="http://schemas.openxmlformats.org/officeDocument/2006/relationships/image" Target="media/image50.wmf"/><Relationship Id="rId62" Type="http://schemas.openxmlformats.org/officeDocument/2006/relationships/image" Target="media/image58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image" Target="media/image28.wmf"/><Relationship Id="rId37" Type="http://schemas.openxmlformats.org/officeDocument/2006/relationships/image" Target="media/image33.wmf"/><Relationship Id="rId40" Type="http://schemas.openxmlformats.org/officeDocument/2006/relationships/image" Target="media/image36.wmf"/><Relationship Id="rId45" Type="http://schemas.openxmlformats.org/officeDocument/2006/relationships/image" Target="media/image41.wmf"/><Relationship Id="rId53" Type="http://schemas.openxmlformats.org/officeDocument/2006/relationships/image" Target="media/image49.wmf"/><Relationship Id="rId58" Type="http://schemas.openxmlformats.org/officeDocument/2006/relationships/image" Target="media/image54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36" Type="http://schemas.openxmlformats.org/officeDocument/2006/relationships/image" Target="media/image32.wmf"/><Relationship Id="rId49" Type="http://schemas.openxmlformats.org/officeDocument/2006/relationships/image" Target="media/image45.wmf"/><Relationship Id="rId57" Type="http://schemas.openxmlformats.org/officeDocument/2006/relationships/image" Target="media/image53.wmf"/><Relationship Id="rId61" Type="http://schemas.openxmlformats.org/officeDocument/2006/relationships/image" Target="media/image57.wmf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image" Target="media/image27.wmf"/><Relationship Id="rId44" Type="http://schemas.openxmlformats.org/officeDocument/2006/relationships/image" Target="media/image40.wmf"/><Relationship Id="rId52" Type="http://schemas.openxmlformats.org/officeDocument/2006/relationships/image" Target="media/image48.wmf"/><Relationship Id="rId60" Type="http://schemas.openxmlformats.org/officeDocument/2006/relationships/image" Target="media/image56.wmf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6.wmf"/><Relationship Id="rId35" Type="http://schemas.openxmlformats.org/officeDocument/2006/relationships/image" Target="media/image31.wmf"/><Relationship Id="rId43" Type="http://schemas.openxmlformats.org/officeDocument/2006/relationships/image" Target="media/image39.wmf"/><Relationship Id="rId48" Type="http://schemas.openxmlformats.org/officeDocument/2006/relationships/image" Target="media/image44.wmf"/><Relationship Id="rId56" Type="http://schemas.openxmlformats.org/officeDocument/2006/relationships/image" Target="media/image52.wmf"/><Relationship Id="rId64" Type="http://schemas.openxmlformats.org/officeDocument/2006/relationships/fontTable" Target="fontTable.xml"/><Relationship Id="rId8" Type="http://schemas.openxmlformats.org/officeDocument/2006/relationships/image" Target="media/image4.wmf"/><Relationship Id="rId51" Type="http://schemas.openxmlformats.org/officeDocument/2006/relationships/image" Target="media/image47.wmf"/><Relationship Id="rId3" Type="http://schemas.openxmlformats.org/officeDocument/2006/relationships/settings" Target="settings.xml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33" Type="http://schemas.openxmlformats.org/officeDocument/2006/relationships/image" Target="media/image29.wmf"/><Relationship Id="rId38" Type="http://schemas.openxmlformats.org/officeDocument/2006/relationships/image" Target="media/image34.wmf"/><Relationship Id="rId46" Type="http://schemas.openxmlformats.org/officeDocument/2006/relationships/image" Target="media/image42.wmf"/><Relationship Id="rId59" Type="http://schemas.openxmlformats.org/officeDocument/2006/relationships/image" Target="media/image5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15</Pages>
  <Words>2178</Words>
  <Characters>12418</Characters>
  <Application>Microsoft Office Word</Application>
  <DocSecurity>0</DocSecurity>
  <Lines>103</Lines>
  <Paragraphs>29</Paragraphs>
  <ScaleCrop>false</ScaleCrop>
  <Company>Reanimator Extreme Edition</Company>
  <LinksUpToDate>false</LinksUpToDate>
  <CharactersWithSpaces>14567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2023-09-11T07:07:00Z</dcterms:created>
  <dcterms:modified xsi:type="dcterms:W3CDTF">2023-09-12T08:15:00Z</dcterms:modified>
</cp:coreProperties>
</file>